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11B04" w14:textId="77777777" w:rsidR="00AE10E6" w:rsidRPr="004B347C" w:rsidRDefault="00AE10E6" w:rsidP="00AE10E6">
      <w:pPr>
        <w:suppressAutoHyphens/>
        <w:ind w:firstLine="0"/>
        <w:jc w:val="center"/>
        <w:rPr>
          <w:szCs w:val="28"/>
          <w:lang w:eastAsia="ar-SA"/>
        </w:rPr>
      </w:pPr>
      <w:r w:rsidRPr="004B347C">
        <w:rPr>
          <w:szCs w:val="28"/>
          <w:lang w:eastAsia="ar-SA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14:paraId="0CB66EF4" w14:textId="77777777" w:rsidR="00AE10E6" w:rsidRPr="004B347C" w:rsidRDefault="00AE10E6" w:rsidP="00AE10E6">
      <w:pPr>
        <w:suppressAutoHyphens/>
        <w:ind w:firstLine="0"/>
        <w:jc w:val="center"/>
        <w:rPr>
          <w:szCs w:val="28"/>
          <w:lang w:eastAsia="ar-SA"/>
        </w:rPr>
      </w:pPr>
    </w:p>
    <w:p w14:paraId="4DCB3BEA" w14:textId="77777777" w:rsidR="00AE10E6" w:rsidRPr="004B347C" w:rsidRDefault="00AE10E6" w:rsidP="00AE10E6">
      <w:pPr>
        <w:suppressAutoHyphens/>
        <w:ind w:firstLine="0"/>
        <w:jc w:val="center"/>
        <w:rPr>
          <w:szCs w:val="28"/>
          <w:lang w:eastAsia="ar-SA"/>
        </w:rPr>
      </w:pPr>
    </w:p>
    <w:p w14:paraId="08C65F78" w14:textId="77777777" w:rsidR="00AE10E6" w:rsidRPr="004B347C" w:rsidRDefault="00AE10E6" w:rsidP="00AE10E6">
      <w:pPr>
        <w:suppressAutoHyphens/>
        <w:ind w:firstLine="0"/>
        <w:jc w:val="center"/>
        <w:rPr>
          <w:szCs w:val="28"/>
          <w:lang w:eastAsia="ar-SA"/>
        </w:rPr>
      </w:pPr>
      <w:r w:rsidRPr="004B347C">
        <w:rPr>
          <w:szCs w:val="28"/>
          <w:lang w:eastAsia="ar-SA"/>
        </w:rPr>
        <w:t>ПОСТАНОВЛЕНИЕ</w:t>
      </w:r>
    </w:p>
    <w:p w14:paraId="3D4941CE" w14:textId="77777777" w:rsidR="00AE10E6" w:rsidRPr="004B347C" w:rsidRDefault="00AE10E6" w:rsidP="00AE10E6">
      <w:pPr>
        <w:suppressAutoHyphens/>
        <w:ind w:firstLine="0"/>
        <w:jc w:val="left"/>
        <w:rPr>
          <w:szCs w:val="28"/>
          <w:lang w:eastAsia="ar-SA"/>
        </w:rPr>
      </w:pPr>
      <w:r w:rsidRPr="004B347C">
        <w:rPr>
          <w:szCs w:val="28"/>
          <w:lang w:eastAsia="ar-SA"/>
        </w:rPr>
        <w:t xml:space="preserve">                                  </w:t>
      </w:r>
    </w:p>
    <w:p w14:paraId="3E6E530E" w14:textId="4DABEB00" w:rsidR="00AE10E6" w:rsidRPr="004B347C" w:rsidRDefault="00AE10E6" w:rsidP="00AE10E6">
      <w:pPr>
        <w:suppressAutoHyphens/>
        <w:ind w:firstLine="0"/>
        <w:jc w:val="left"/>
        <w:rPr>
          <w:szCs w:val="28"/>
          <w:lang w:eastAsia="ar-SA"/>
        </w:rPr>
      </w:pPr>
      <w:r>
        <w:rPr>
          <w:szCs w:val="28"/>
          <w:lang w:eastAsia="ar-SA"/>
        </w:rPr>
        <w:t>27</w:t>
      </w:r>
      <w:r w:rsidRPr="004B347C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апреля</w:t>
      </w:r>
      <w:r w:rsidRPr="004B347C">
        <w:rPr>
          <w:szCs w:val="28"/>
          <w:lang w:eastAsia="ar-SA"/>
        </w:rPr>
        <w:t xml:space="preserve">  20</w:t>
      </w:r>
      <w:r>
        <w:rPr>
          <w:szCs w:val="28"/>
          <w:lang w:eastAsia="ar-SA"/>
        </w:rPr>
        <w:t>20</w:t>
      </w:r>
      <w:r w:rsidRPr="004B347C">
        <w:rPr>
          <w:szCs w:val="28"/>
          <w:lang w:eastAsia="ar-SA"/>
        </w:rPr>
        <w:t xml:space="preserve"> года                                                                                        № </w:t>
      </w:r>
      <w:r>
        <w:rPr>
          <w:szCs w:val="28"/>
          <w:lang w:eastAsia="ar-SA"/>
        </w:rPr>
        <w:t>12</w:t>
      </w:r>
    </w:p>
    <w:p w14:paraId="2975040C" w14:textId="77777777" w:rsidR="00AE10E6" w:rsidRPr="004B347C" w:rsidRDefault="00AE10E6" w:rsidP="00AE10E6">
      <w:pPr>
        <w:suppressAutoHyphens/>
        <w:ind w:firstLine="0"/>
        <w:jc w:val="center"/>
        <w:rPr>
          <w:i/>
          <w:sz w:val="24"/>
          <w:szCs w:val="24"/>
          <w:lang w:eastAsia="ar-SA"/>
        </w:rPr>
      </w:pPr>
      <w:r w:rsidRPr="004B347C">
        <w:rPr>
          <w:i/>
          <w:sz w:val="24"/>
          <w:szCs w:val="24"/>
          <w:lang w:eastAsia="ar-SA"/>
        </w:rPr>
        <w:t>с.Староакбулатово</w:t>
      </w:r>
    </w:p>
    <w:p w14:paraId="09291089" w14:textId="77777777" w:rsidR="00AE10E6" w:rsidRPr="004B347C" w:rsidRDefault="00AE10E6" w:rsidP="00AE10E6">
      <w:pPr>
        <w:suppressAutoHyphens/>
        <w:ind w:firstLine="0"/>
        <w:jc w:val="left"/>
        <w:rPr>
          <w:szCs w:val="28"/>
          <w:lang w:eastAsia="ar-SA"/>
        </w:rPr>
      </w:pPr>
    </w:p>
    <w:p w14:paraId="076C18E3" w14:textId="77777777" w:rsidR="00AE10E6" w:rsidRPr="004B347C" w:rsidRDefault="00AE10E6" w:rsidP="00AE10E6">
      <w:pPr>
        <w:ind w:firstLine="0"/>
        <w:rPr>
          <w:szCs w:val="28"/>
        </w:rPr>
      </w:pPr>
    </w:p>
    <w:p w14:paraId="59036A05" w14:textId="77777777" w:rsidR="00AE10E6" w:rsidRPr="004B347C" w:rsidRDefault="00AE10E6" w:rsidP="00AE10E6">
      <w:pPr>
        <w:suppressAutoHyphens/>
        <w:ind w:firstLine="0"/>
        <w:jc w:val="center"/>
        <w:rPr>
          <w:szCs w:val="28"/>
        </w:rPr>
      </w:pPr>
      <w:r w:rsidRPr="004B347C">
        <w:rPr>
          <w:szCs w:val="28"/>
        </w:rPr>
        <w:t xml:space="preserve">О внесении дополнении в постановление </w:t>
      </w:r>
      <w:r w:rsidRPr="004B347C">
        <w:rPr>
          <w:szCs w:val="28"/>
          <w:lang w:eastAsia="ar-SA"/>
        </w:rPr>
        <w:t>Администрации сельского поселения Акбулатовский сельсовет муниципального района Татышлинский район РБ № 7 от 06.05.2019 года «</w:t>
      </w:r>
      <w:r w:rsidRPr="004B347C">
        <w:rPr>
          <w:szCs w:val="28"/>
        </w:rPr>
        <w:t>Об утверждении Порядка разрешения представителя нанимателя (работодателя) на участие муниципальных служащих администрации сельского поселения Акбулатовский сельсовет муниципального района Татышлинский район Республики Башкортостан на безвозмездной основе в управлении отдельной некоммерческой организацией в качестве единоличного исполнительного органа или вхождение в состав ее коллегиального органа управления»</w:t>
      </w:r>
    </w:p>
    <w:p w14:paraId="73072C70" w14:textId="77777777" w:rsidR="00AE10E6" w:rsidRPr="004B347C" w:rsidRDefault="00AE10E6" w:rsidP="00AE10E6">
      <w:pPr>
        <w:suppressAutoHyphens/>
        <w:ind w:firstLine="0"/>
        <w:jc w:val="left"/>
        <w:rPr>
          <w:szCs w:val="28"/>
        </w:rPr>
      </w:pPr>
    </w:p>
    <w:p w14:paraId="7540B0BB" w14:textId="77777777" w:rsidR="00AE10E6" w:rsidRPr="004B347C" w:rsidRDefault="00AE10E6" w:rsidP="00AE10E6">
      <w:pPr>
        <w:suppressAutoHyphens/>
        <w:ind w:firstLine="0"/>
        <w:rPr>
          <w:szCs w:val="28"/>
        </w:rPr>
      </w:pPr>
      <w:r w:rsidRPr="004B347C">
        <w:rPr>
          <w:szCs w:val="28"/>
        </w:rPr>
        <w:t xml:space="preserve">           На основании п 4 ч.1 ст.14 Федерального закона № 25 – ФЗ  п.2 порядка разрешения представителя нанимателя (работодателя) на участие муниципальных служащих администрации сельского поселения Акбулатовский сельсовет муниципального района Татышлинский район Республики Башкортостан на безвозмездной основе в управлении отдельной некоммерческой организацией в качестве единоличного исполнительного органа или вхождение в состав ее коллегиального органа управления» дополнить следующим пунктом:</w:t>
      </w:r>
    </w:p>
    <w:p w14:paraId="4DC8F370" w14:textId="77777777" w:rsidR="00AE10E6" w:rsidRPr="004B347C" w:rsidRDefault="00AE10E6" w:rsidP="00AE10E6">
      <w:pPr>
        <w:autoSpaceDE w:val="0"/>
        <w:autoSpaceDN w:val="0"/>
        <w:adjustRightInd w:val="0"/>
        <w:ind w:firstLine="540"/>
        <w:rPr>
          <w:szCs w:val="28"/>
        </w:rPr>
      </w:pPr>
      <w:r w:rsidRPr="004B347C">
        <w:rPr>
          <w:szCs w:val="28"/>
        </w:rPr>
        <w:t xml:space="preserve"> п.2 Муниципальный служащий администрации не вправе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14:paraId="312FF31E" w14:textId="77777777" w:rsidR="00AE10E6" w:rsidRPr="004B347C" w:rsidRDefault="00AE10E6" w:rsidP="00AE10E6">
      <w:pPr>
        <w:autoSpaceDE w:val="0"/>
        <w:autoSpaceDN w:val="0"/>
        <w:adjustRightInd w:val="0"/>
        <w:ind w:firstLine="540"/>
        <w:rPr>
          <w:szCs w:val="28"/>
        </w:rPr>
      </w:pPr>
      <w:r w:rsidRPr="004B347C">
        <w:rPr>
          <w:szCs w:val="28"/>
        </w:rPr>
        <w:t>- представление на безвозмездной основе интересов муниципального образования в совете муниципальных образовании субъекта Российской Федерации, иных объединениях муниципальных образовании, а так же в их органах управления;</w:t>
      </w:r>
    </w:p>
    <w:p w14:paraId="178EA12A" w14:textId="77777777" w:rsidR="00AE10E6" w:rsidRPr="004B347C" w:rsidRDefault="00AE10E6" w:rsidP="00AE10E6">
      <w:pPr>
        <w:autoSpaceDE w:val="0"/>
        <w:autoSpaceDN w:val="0"/>
        <w:adjustRightInd w:val="0"/>
        <w:ind w:firstLine="540"/>
        <w:rPr>
          <w:szCs w:val="28"/>
        </w:rPr>
      </w:pPr>
      <w:r w:rsidRPr="004B347C">
        <w:rPr>
          <w:szCs w:val="28"/>
        </w:rPr>
        <w:t xml:space="preserve">- представление на безвозмездной основе интересов муниципального образования в органах управления и ревизионной комиссии организации, учредителем ( акционером, участником) который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полномочии учредителя организации либо порядок управления </w:t>
      </w:r>
      <w:r w:rsidRPr="004B347C">
        <w:rPr>
          <w:szCs w:val="28"/>
        </w:rPr>
        <w:lastRenderedPageBreak/>
        <w:t>находящимися в муниципальной собственности акциями ( долями в уставном капитале);</w:t>
      </w:r>
    </w:p>
    <w:p w14:paraId="55C984E0" w14:textId="77777777" w:rsidR="00AE10E6" w:rsidRPr="004B347C" w:rsidRDefault="00AE10E6" w:rsidP="00AE10E6">
      <w:pPr>
        <w:autoSpaceDE w:val="0"/>
        <w:autoSpaceDN w:val="0"/>
        <w:adjustRightInd w:val="0"/>
        <w:ind w:firstLine="540"/>
        <w:rPr>
          <w:szCs w:val="28"/>
        </w:rPr>
      </w:pPr>
      <w:r w:rsidRPr="004B347C">
        <w:rPr>
          <w:szCs w:val="28"/>
        </w:rPr>
        <w:t xml:space="preserve">Иные случаи предусмотренные федеральными </w:t>
      </w:r>
      <w:hyperlink r:id="rId4" w:history="1">
        <w:r w:rsidRPr="004B347C">
          <w:rPr>
            <w:color w:val="0000FF"/>
            <w:szCs w:val="28"/>
          </w:rPr>
          <w:t>законами</w:t>
        </w:r>
      </w:hyperlink>
      <w:r w:rsidRPr="004B347C">
        <w:rPr>
          <w:szCs w:val="28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самоуправления.</w:t>
      </w:r>
    </w:p>
    <w:p w14:paraId="2EFB5D31" w14:textId="77777777" w:rsidR="00AE10E6" w:rsidRDefault="00AE10E6" w:rsidP="00AE10E6">
      <w:pPr>
        <w:suppressAutoHyphens/>
        <w:ind w:firstLine="0"/>
        <w:rPr>
          <w:szCs w:val="28"/>
        </w:rPr>
      </w:pPr>
    </w:p>
    <w:p w14:paraId="7C32F624" w14:textId="77777777" w:rsidR="00AE10E6" w:rsidRDefault="00AE10E6" w:rsidP="00AE10E6">
      <w:pPr>
        <w:suppressAutoHyphens/>
        <w:ind w:firstLine="0"/>
        <w:rPr>
          <w:szCs w:val="28"/>
        </w:rPr>
      </w:pPr>
    </w:p>
    <w:p w14:paraId="4A19BF02" w14:textId="77777777" w:rsidR="00AE10E6" w:rsidRPr="004B347C" w:rsidRDefault="00AE10E6" w:rsidP="00AE10E6">
      <w:pPr>
        <w:suppressAutoHyphens/>
        <w:ind w:firstLine="0"/>
        <w:rPr>
          <w:szCs w:val="28"/>
        </w:rPr>
      </w:pPr>
    </w:p>
    <w:p w14:paraId="58C19A59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  <w:r>
        <w:rPr>
          <w:color w:val="000000"/>
          <w:szCs w:val="28"/>
        </w:rPr>
        <w:t>Глава СП:                                                                                        Ф.Р.Нигаматьянов.</w:t>
      </w:r>
    </w:p>
    <w:p w14:paraId="164B3462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5E25443A" w14:textId="77777777" w:rsidR="00AE10E6" w:rsidRPr="004B347C" w:rsidRDefault="00AE10E6" w:rsidP="00AE10E6">
      <w:pPr>
        <w:suppressAutoHyphens/>
        <w:ind w:firstLine="0"/>
        <w:rPr>
          <w:szCs w:val="28"/>
          <w:lang w:eastAsia="ar-SA"/>
        </w:rPr>
      </w:pPr>
    </w:p>
    <w:p w14:paraId="56B760DA" w14:textId="77777777" w:rsidR="00AE10E6" w:rsidRPr="004B347C" w:rsidRDefault="00AE10E6" w:rsidP="00AE10E6">
      <w:pPr>
        <w:ind w:firstLine="0"/>
        <w:jc w:val="left"/>
        <w:rPr>
          <w:sz w:val="24"/>
          <w:szCs w:val="24"/>
        </w:rPr>
      </w:pPr>
    </w:p>
    <w:p w14:paraId="540B67BB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54975749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4CFC6A01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0A7B8414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3F86B354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2D9A82F8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1B9F3BB0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46C18F60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0AA637CF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25B7C330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15C7CAC0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2CB9F813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756EBFF3" w14:textId="77777777" w:rsidR="00AE10E6" w:rsidRDefault="00AE10E6" w:rsidP="00AE10E6">
      <w:pPr>
        <w:autoSpaceDE w:val="0"/>
        <w:autoSpaceDN w:val="0"/>
        <w:adjustRightInd w:val="0"/>
        <w:ind w:firstLine="0"/>
        <w:rPr>
          <w:color w:val="000000"/>
          <w:szCs w:val="28"/>
        </w:rPr>
      </w:pPr>
    </w:p>
    <w:p w14:paraId="62FB37AC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0E6"/>
    <w:rsid w:val="00006843"/>
    <w:rsid w:val="00261148"/>
    <w:rsid w:val="00A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D44C"/>
  <w15:chartTrackingRefBased/>
  <w15:docId w15:val="{073A7FD4-0920-410A-9A60-C3AF0368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10E6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0D12144DA67B63B3F8C652E1F39C67F050A3F6853B72BC44314213B24756127EF13921F63B34450sEY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2020-05-12T10:56:00Z</dcterms:created>
  <dcterms:modified xsi:type="dcterms:W3CDTF">2020-05-12T10:57:00Z</dcterms:modified>
</cp:coreProperties>
</file>