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  <w:t xml:space="preserve">Администрация сельского поселения Акбулатовский сельсовет муниципального района Татышлинский район Республики Башкортостан                                                              </w:t>
      </w:r>
    </w:p>
    <w:p w:rsidR="00BB2EA2" w:rsidRPr="00BB2EA2" w:rsidRDefault="00BB2EA2" w:rsidP="00BB2EA2">
      <w:pPr>
        <w:spacing w:after="0" w:line="240" w:lineRule="auto"/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Arial Unicode MS" w:hAnsi="Times New Roman" w:cs="Times New Roman"/>
          <w:b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Arial Unicode MS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BB2EA2" w:rsidRPr="00BB2EA2" w:rsidRDefault="00BB2EA2" w:rsidP="00BB2EA2">
      <w:pPr>
        <w:spacing w:after="0" w:line="240" w:lineRule="auto"/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  <w:t xml:space="preserve"> 19 </w:t>
      </w:r>
      <w:proofErr w:type="gramStart"/>
      <w:r w:rsidRPr="00BB2EA2"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  <w:t>июня  2023</w:t>
      </w:r>
      <w:proofErr w:type="gramEnd"/>
      <w:r w:rsidRPr="00BB2EA2">
        <w:rPr>
          <w:rFonts w:ascii="Times New Roman" w:eastAsia="Arial Unicode MS" w:hAnsi="Times New Roman" w:cs="Times New Roman"/>
          <w:kern w:val="0"/>
          <w:sz w:val="28"/>
          <w:szCs w:val="28"/>
          <w:lang w:eastAsia="ru-RU"/>
          <w14:ligatures w14:val="none"/>
        </w:rPr>
        <w:t xml:space="preserve">  г.                                                                                              № 14</w:t>
      </w: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утверждении муниципальной программы «Военно-патриотическое </w:t>
      </w:r>
      <w:proofErr w:type="gramStart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воспитание  молодежи</w:t>
      </w:r>
      <w:proofErr w:type="gramEnd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в сельском поселении Акбулатовский сельсовет муниципального района Татышлинский район Республики Башкортостан на 2023-2026 годы»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В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соответствии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Федеральными законами  от 06.10.2003г. № 131-ФЗ «Об общих принципах организации местного самоуправления в Российской Федерации», ФЗ-489-ФЗ от 30.12.2020 «О молодежной политике в Российской Федерации», от 28.03.1998г. № 53-ФЗ «О воинской обязанности и военной службе»,  п о с т а н о в л я ю:</w:t>
      </w:r>
    </w:p>
    <w:p w:rsidR="00BB2EA2" w:rsidRPr="00BB2EA2" w:rsidRDefault="00BB2EA2" w:rsidP="00BB2EA2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1.Утвердить муниципальную программу «Военно-патриотическое </w:t>
      </w: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 молодежи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сельском поселении Акбулатовский сельсовет муниципального района Татышлинский район Республики Башкортостан на 2023-2026 годы» (прилагается).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Постановление администрации подлежит размещению на сайте </w:t>
      </w: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  сельского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поселения и обнародованию на информационном стенде в здании  сельского поселения. 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Постановление вступает в силу с даты публикации.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4. Контроль за выполнением настоящего постановления оставляю за собой.   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 сельского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поселения: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</w:t>
      </w:r>
      <w:proofErr w:type="spell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Приложение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постановлению главы СП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 сельсовет МР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Татышлинский район РБ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    от 24.05.2023 г.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МУНИЦИПАЛЬНАЯ ПРОГРАММА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«ВОЕННО-ПАТРИОТИЧЕСКОЕ </w:t>
      </w:r>
      <w:proofErr w:type="gramStart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ВОСПИТАНИЕ  МОЛОДЕЖИ</w:t>
      </w:r>
      <w:proofErr w:type="gramEnd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СЕЛЬСКОГО ПОСЕЛЕНИЯ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Акбулатовский сельсовет муниципального района Татышлинский район Республики Башкортостан 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на 2023 – </w:t>
      </w:r>
      <w:proofErr w:type="gramStart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2026  годы</w:t>
      </w:r>
      <w:proofErr w:type="gramEnd"/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»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2023 год.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ПАСПОРТ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муниципальной Программы «Военно-патриотическое воспитание молодежи   сельского поселения Акбулатовский сельсовет муниципального района Татышлинский район 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на 2023 – 2026 годы»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8"/>
        <w:gridCol w:w="4677"/>
      </w:tblGrid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Военно-патриотическое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воспитание  молодежи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сельского поселения Акбулатовский сельсовет муниципального района Татышлинский район Республики Башкортостан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 2023 – 2026 годы»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(далее – Программа)</w:t>
            </w: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Основание разработки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№489-ФЗ от 30.12.2020 «О молодежной политике в Российской Федерации», от №53-ФЗ от 28.03.1998 «О воинской обязанности и военной службе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»,  №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131-ФЗ от 06.10.2003 «Об общих принципах организации местного самоуправления в Российской Федерации»</w:t>
            </w: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Сроки реализации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2023 – 2026 годы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Администратор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поселения Акбулатовский сельсовет муниципального района Татышлинский район 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Республики Башкортостан </w:t>
            </w: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Исполнители основных мероприятий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поселения Акбулатовский сельсовет муниципального района Татышлинский район 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Республики Башкортостан</w:t>
            </w: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Цель  Программы</w:t>
            </w:r>
            <w:proofErr w:type="gramEnd"/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1.Повышение уровня военно-патриотического воспитания молодежи;</w:t>
            </w:r>
          </w:p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2.Воспитание у подростков моральных и психологических качеств патриота и защитника Родины</w:t>
            </w:r>
          </w:p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B2EA2" w:rsidRPr="00BB2EA2" w:rsidTr="008730EE">
        <w:tc>
          <w:tcPr>
            <w:tcW w:w="46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Объем ресурсного обеспечения Программы</w:t>
            </w:r>
          </w:p>
        </w:tc>
        <w:tc>
          <w:tcPr>
            <w:tcW w:w="467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Средства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бюджета  сельского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поселения, направляемые на реализацию программы             </w:t>
            </w:r>
          </w:p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63,5 тысяч рублей, в том числе:</w:t>
            </w: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2023 –   14,0 тыс. руб.</w:t>
            </w: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2024 – 15,5 тыс. руб.</w:t>
            </w: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2025 – 16,5 тыс. руб.</w:t>
            </w: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2026- 17,5 тыс. руб.</w:t>
            </w:r>
          </w:p>
        </w:tc>
      </w:tr>
    </w:tbl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2.Анализ текущей ситуации в сфере реализации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муниципальной программы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Современный период в Российской истории – время смены ценностных ориентиров.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( молодежь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, молодые граждане </w:t>
      </w:r>
      <w:r w:rsidRPr="00BB2EA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ч.3 ст.6</w:t>
      </w:r>
      <w:r w:rsidRPr="00BB2EA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ФЗ-489  «О молодежной политике в Российской Федерации»), имеющих гражданство Российской Федерации)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Патриотическое воспитание молодежи является исключительно важной частью воспитания подрастающего поколения.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BB2EA2" w:rsidRPr="00BB2EA2" w:rsidRDefault="00BB2EA2" w:rsidP="00BB2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Основу военно-патриотического воспитания молодежи составляет: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Патриотическое воспитание </w:t>
      </w: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это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BB2EA2" w:rsidRPr="00BB2EA2" w:rsidRDefault="00BB2EA2" w:rsidP="00BB2EA2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BB2EA2" w:rsidRPr="00BB2EA2" w:rsidRDefault="00BB2EA2" w:rsidP="00BB2EA2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BB2EA2" w:rsidRPr="00BB2EA2" w:rsidRDefault="00BB2EA2" w:rsidP="00BB2EA2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достижения этой цели требуется выполнение следующих основных задач:</w:t>
      </w:r>
    </w:p>
    <w:p w:rsidR="00BB2EA2" w:rsidRPr="00BB2EA2" w:rsidRDefault="00BB2EA2" w:rsidP="00BB2E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духовно-нравственное воспитание молодежи;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работа с допризывной молодежью;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создание условий для повышения престижа прохождения военной службы в рядах Российской Армии;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увековечивание памяти защитников Отечества, укрепление связи поколений, </w:t>
      </w:r>
      <w:proofErr w:type="spell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историко</w:t>
      </w:r>
      <w:proofErr w:type="spell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гражданско-патриотическое воспитание молодежи.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 сельском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поселении Акбулатовский сельсовет 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флага, День блокады Ленинграда и др. Проводятся мероприятия по патриотической тематике: встречи ветеранами труда, тружениками тыла, участниками СВО. участниками боевых действий и локальных конфликтов, волейбольный турнир на приз Героев Советского Союза Саитова Г.С. и </w:t>
      </w:r>
      <w:proofErr w:type="spell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Бадертдинова</w:t>
      </w:r>
      <w:proofErr w:type="spell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М.</w:t>
      </w: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Б,  Игра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 Зарница», А ну- ка Парни, Конкурс строевой песни, посещение музеев </w:t>
      </w:r>
      <w:proofErr w:type="spell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с.Чургулды</w:t>
      </w:r>
      <w:proofErr w:type="spell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с.Староакбулатово, благоустройство территории у памятников воинам, погибшим в годы Великой Отечественной войны в населенных пунктах поселения, помощь ветеранам труда, труженикам тыла, семьям участников СВО  по хозяйству. Кроме того, администрация совместно с учреждениями культуры, библиотеками проводит мероприятия, посвященные истории России, книжные выставки патриотической тематики. </w:t>
      </w: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tabs>
          <w:tab w:val="left" w:pos="0"/>
        </w:tabs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Показатели, характеризующие текущую ситуацию в сфере реализации программы</w:t>
      </w:r>
    </w:p>
    <w:p w:rsidR="00BB2EA2" w:rsidRPr="00BB2EA2" w:rsidRDefault="00BB2EA2" w:rsidP="00BB2EA2">
      <w:pPr>
        <w:tabs>
          <w:tab w:val="left" w:pos="0"/>
        </w:tabs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25"/>
      </w:tblGrid>
      <w:tr w:rsidR="00BB2EA2" w:rsidRPr="00BB2EA2" w:rsidTr="008730EE">
        <w:tc>
          <w:tcPr>
            <w:tcW w:w="656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№ п/п</w:t>
            </w:r>
          </w:p>
        </w:tc>
        <w:tc>
          <w:tcPr>
            <w:tcW w:w="2763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Наименование</w:t>
            </w:r>
          </w:p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показателя</w:t>
            </w:r>
          </w:p>
        </w:tc>
        <w:tc>
          <w:tcPr>
            <w:tcW w:w="115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Ед.изм</w:t>
            </w:r>
            <w:proofErr w:type="spellEnd"/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2020 г.</w:t>
            </w: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2021 г.</w:t>
            </w:r>
          </w:p>
        </w:tc>
        <w:tc>
          <w:tcPr>
            <w:tcW w:w="132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2022г.</w:t>
            </w:r>
          </w:p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(оценка)</w:t>
            </w:r>
          </w:p>
        </w:tc>
      </w:tr>
      <w:tr w:rsidR="00BB2EA2" w:rsidRPr="00BB2EA2" w:rsidTr="008730EE">
        <w:tc>
          <w:tcPr>
            <w:tcW w:w="656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1.</w:t>
            </w:r>
          </w:p>
        </w:tc>
        <w:tc>
          <w:tcPr>
            <w:tcW w:w="2763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  <w:tab w:val="center" w:pos="400"/>
              </w:tabs>
              <w:spacing w:after="0" w:line="240" w:lineRule="auto"/>
              <w:ind w:right="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ab/>
              <w:t>Шт.</w:t>
            </w: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132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16</w:t>
            </w:r>
          </w:p>
        </w:tc>
      </w:tr>
      <w:tr w:rsidR="00BB2EA2" w:rsidRPr="00BB2EA2" w:rsidTr="008730EE">
        <w:tc>
          <w:tcPr>
            <w:tcW w:w="656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2.</w:t>
            </w:r>
          </w:p>
        </w:tc>
        <w:tc>
          <w:tcPr>
            <w:tcW w:w="2763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Численность из числа несовершеннолетних </w:t>
            </w: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 молодежи, участвующих в мероприятиях</w:t>
            </w:r>
          </w:p>
        </w:tc>
        <w:tc>
          <w:tcPr>
            <w:tcW w:w="115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Чел.</w:t>
            </w: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600</w:t>
            </w:r>
          </w:p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30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610</w:t>
            </w:r>
          </w:p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25" w:type="dxa"/>
            <w:shd w:val="clear" w:color="auto" w:fill="auto"/>
          </w:tcPr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630</w:t>
            </w:r>
          </w:p>
          <w:p w:rsidR="00BB2EA2" w:rsidRPr="00BB2EA2" w:rsidRDefault="00BB2EA2" w:rsidP="00BB2EA2">
            <w:pPr>
              <w:tabs>
                <w:tab w:val="left" w:pos="0"/>
              </w:tabs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:rsidR="00BB2EA2" w:rsidRPr="00BB2EA2" w:rsidRDefault="00BB2EA2" w:rsidP="00BB2EA2">
      <w:pPr>
        <w:keepNext/>
        <w:keepLines/>
        <w:spacing w:before="240" w:after="0" w:line="240" w:lineRule="auto"/>
        <w:jc w:val="center"/>
        <w:outlineLvl w:val="0"/>
        <w:rPr>
          <w:rFonts w:ascii="Times New Roman" w:eastAsiaTheme="majorEastAsia" w:hAnsi="Times New Roman" w:cs="Times New Roman"/>
          <w:color w:val="2F5496" w:themeColor="accent1" w:themeShade="BF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Theme="majorEastAsia" w:hAnsi="Times New Roman" w:cs="Times New Roman"/>
          <w:color w:val="2F5496" w:themeColor="accent1" w:themeShade="BF"/>
          <w:kern w:val="0"/>
          <w:sz w:val="28"/>
          <w:szCs w:val="28"/>
          <w:lang w:eastAsia="ru-RU"/>
          <w14:ligatures w14:val="none"/>
        </w:rPr>
        <w:t>3.Цель и ожидаемые результаты реализации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муниципальной программы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3.1. Цель Программы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Целью программы является развитие системы военно-патриотического воспитания </w:t>
      </w: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молодежи  сельского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3.2. Целевые индикаторы (показатели) реализации Программы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2685"/>
        <w:gridCol w:w="303"/>
        <w:gridCol w:w="945"/>
        <w:gridCol w:w="1183"/>
        <w:gridCol w:w="1090"/>
        <w:gridCol w:w="1207"/>
        <w:gridCol w:w="32"/>
      </w:tblGrid>
      <w:tr w:rsidR="00BB2EA2" w:rsidRPr="00BB2EA2" w:rsidTr="008730EE">
        <w:trPr>
          <w:gridAfter w:val="1"/>
          <w:wAfter w:w="44" w:type="dxa"/>
        </w:trPr>
        <w:tc>
          <w:tcPr>
            <w:tcW w:w="1718" w:type="dxa"/>
            <w:vMerge w:val="restart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ab/>
            </w: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19" w:type="dxa"/>
            <w:vMerge w:val="restart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Наименование целевого индикатора (показателя)</w:t>
            </w:r>
          </w:p>
        </w:tc>
        <w:tc>
          <w:tcPr>
            <w:tcW w:w="303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861" w:type="dxa"/>
            <w:gridSpan w:val="4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Значение целевых индикаторов </w:t>
            </w:r>
          </w:p>
        </w:tc>
      </w:tr>
      <w:tr w:rsidR="00BB2EA2" w:rsidRPr="00BB2EA2" w:rsidTr="008730EE">
        <w:tc>
          <w:tcPr>
            <w:tcW w:w="1718" w:type="dxa"/>
            <w:vMerge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419" w:type="dxa"/>
            <w:vMerge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341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2023год</w:t>
            </w:r>
          </w:p>
        </w:tc>
        <w:tc>
          <w:tcPr>
            <w:tcW w:w="1317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108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442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2026 год</w:t>
            </w:r>
          </w:p>
        </w:tc>
      </w:tr>
      <w:tr w:rsidR="00BB2EA2" w:rsidRPr="00BB2EA2" w:rsidTr="008730EE">
        <w:trPr>
          <w:trHeight w:val="337"/>
        </w:trPr>
        <w:tc>
          <w:tcPr>
            <w:tcW w:w="1718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9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41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17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08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42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6</w:t>
            </w:r>
          </w:p>
        </w:tc>
      </w:tr>
      <w:tr w:rsidR="00BB2EA2" w:rsidRPr="00BB2EA2" w:rsidTr="008730EE">
        <w:tc>
          <w:tcPr>
            <w:tcW w:w="1718" w:type="dxa"/>
          </w:tcPr>
          <w:p w:rsidR="00BB2EA2" w:rsidRPr="00BB2EA2" w:rsidRDefault="00BB2EA2" w:rsidP="00BB2EA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B2EA2"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2419" w:type="dxa"/>
          </w:tcPr>
          <w:p w:rsidR="00BB2EA2" w:rsidRPr="00BB2EA2" w:rsidRDefault="00BB2EA2" w:rsidP="00BB2E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0"/>
                <w:sz w:val="28"/>
                <w:szCs w:val="28"/>
                <w:highlight w:val="yellow"/>
                <w:lang w:eastAsia="ar-SA"/>
              </w:rPr>
            </w:pPr>
            <w:r w:rsidRPr="00BB2EA2"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341" w:type="dxa"/>
            <w:gridSpan w:val="2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100%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17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100%</w:t>
            </w:r>
          </w:p>
        </w:tc>
        <w:tc>
          <w:tcPr>
            <w:tcW w:w="1108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100%</w:t>
            </w:r>
          </w:p>
        </w:tc>
        <w:tc>
          <w:tcPr>
            <w:tcW w:w="1442" w:type="dxa"/>
            <w:gridSpan w:val="2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100%</w:t>
            </w:r>
          </w:p>
        </w:tc>
      </w:tr>
      <w:tr w:rsidR="00BB2EA2" w:rsidRPr="00BB2EA2" w:rsidTr="008730EE">
        <w:tc>
          <w:tcPr>
            <w:tcW w:w="1718" w:type="dxa"/>
          </w:tcPr>
          <w:p w:rsidR="00BB2EA2" w:rsidRPr="00BB2EA2" w:rsidRDefault="00BB2EA2" w:rsidP="00BB2EA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B2EA2"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2419" w:type="dxa"/>
          </w:tcPr>
          <w:p w:rsidR="00BB2EA2" w:rsidRPr="00BB2EA2" w:rsidRDefault="00BB2EA2" w:rsidP="00BB2E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</w:pPr>
            <w:r w:rsidRPr="00BB2EA2">
              <w:rPr>
                <w:rFonts w:ascii="Times New Roman" w:eastAsia="Arial" w:hAnsi="Times New Roman" w:cs="Times New Roman"/>
                <w:kern w:val="0"/>
                <w:sz w:val="28"/>
                <w:szCs w:val="28"/>
                <w:lang w:eastAsia="ar-SA"/>
              </w:rPr>
              <w:t>Численность из числа молодежи, участвующих в мероприятиях</w:t>
            </w:r>
          </w:p>
        </w:tc>
        <w:tc>
          <w:tcPr>
            <w:tcW w:w="1341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85%</w:t>
            </w:r>
          </w:p>
        </w:tc>
        <w:tc>
          <w:tcPr>
            <w:tcW w:w="1317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90%</w:t>
            </w:r>
          </w:p>
        </w:tc>
        <w:tc>
          <w:tcPr>
            <w:tcW w:w="1108" w:type="dxa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95 %</w:t>
            </w:r>
          </w:p>
        </w:tc>
        <w:tc>
          <w:tcPr>
            <w:tcW w:w="1442" w:type="dxa"/>
            <w:gridSpan w:val="2"/>
          </w:tcPr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BB2EA2" w:rsidRPr="00BB2EA2" w:rsidRDefault="00BB2EA2" w:rsidP="00BB2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100%</w:t>
            </w:r>
          </w:p>
        </w:tc>
      </w:tr>
    </w:tbl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3.3. Прогноз ожидаемых результатов реализации Программы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ab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Реализация программы предполагает достижение следующих результатов: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обеспечение духовно-нравственного единства граждан; 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снижение степени идеологического противостояния; 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возрождение истинных духовных ценностей Российского народа;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- осознание молодежью важности службы в Вооруженных силах, готовность граждан к защите Отечества; 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сохранение и развитие его славных боевых и трудовых традиций.</w:t>
      </w:r>
    </w:p>
    <w:p w:rsidR="00BB2EA2" w:rsidRPr="00BB2EA2" w:rsidRDefault="00BB2EA2" w:rsidP="00BB2EA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3.4. Достижение целей и задачи программы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Достижение целей и решение задач программы предусматривается следующими основными мероприятиями: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воспитание личности гражданина-патриота Родины, способного встать на защиту государственных интересов страны;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реализация программы будет осуществляться в течение 2023-2026 </w:t>
      </w:r>
      <w:proofErr w:type="spell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г.г</w:t>
      </w:r>
      <w:proofErr w:type="spell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4.Ресурсное обеспечение муниципальной Программы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ab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Финансовое обеспечение реализации муниципальной программы осуществляется за счет средств бюджета поселения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97"/>
        <w:gridCol w:w="1322"/>
        <w:gridCol w:w="1322"/>
        <w:gridCol w:w="1274"/>
        <w:gridCol w:w="1274"/>
      </w:tblGrid>
      <w:tr w:rsidR="00BB2EA2" w:rsidRPr="00BB2EA2" w:rsidTr="008730EE">
        <w:trPr>
          <w:jc w:val="center"/>
        </w:trPr>
        <w:tc>
          <w:tcPr>
            <w:tcW w:w="2030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Наименование программы/подпрограммы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Источник ресурсного обеспечения</w:t>
            </w: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2023 год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тыс.руб</w:t>
            </w:r>
            <w:proofErr w:type="spellEnd"/>
            <w:proofErr w:type="gramEnd"/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2024 год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тыс.руб</w:t>
            </w:r>
            <w:proofErr w:type="spellEnd"/>
            <w:proofErr w:type="gramEnd"/>
          </w:p>
        </w:tc>
        <w:tc>
          <w:tcPr>
            <w:tcW w:w="729" w:type="pct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2025 год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тыс.руб</w:t>
            </w:r>
            <w:proofErr w:type="spellEnd"/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729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2026 год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тыс.руб</w:t>
            </w:r>
            <w:proofErr w:type="spellEnd"/>
            <w:proofErr w:type="gramEnd"/>
          </w:p>
        </w:tc>
      </w:tr>
      <w:tr w:rsidR="00BB2EA2" w:rsidRPr="00BB2EA2" w:rsidTr="008730EE">
        <w:trPr>
          <w:jc w:val="center"/>
        </w:trPr>
        <w:tc>
          <w:tcPr>
            <w:tcW w:w="2030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Муниципальная  программа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«Военно-патриотическое воспитание молодежи   сельского поселения</w:t>
            </w:r>
          </w:p>
          <w:p w:rsidR="00BB2EA2" w:rsidRPr="00BB2EA2" w:rsidRDefault="00BB2EA2" w:rsidP="00BB2E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на 2023 – 2026 годы», </w:t>
            </w:r>
            <w:r w:rsidRPr="00BB2EA2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всего</w:t>
            </w: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29" w:type="pct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29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B2EA2" w:rsidRPr="00BB2EA2" w:rsidTr="008730EE">
        <w:trPr>
          <w:jc w:val="center"/>
        </w:trPr>
        <w:tc>
          <w:tcPr>
            <w:tcW w:w="2030" w:type="pct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Бюджетные ассигнования</w:t>
            </w: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29" w:type="pct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29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B2EA2" w:rsidRPr="00BB2EA2" w:rsidTr="008730EE">
        <w:trPr>
          <w:jc w:val="center"/>
        </w:trPr>
        <w:tc>
          <w:tcPr>
            <w:tcW w:w="2030" w:type="pct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местный бюджет</w:t>
            </w: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highlight w:val="cyan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14,0</w:t>
            </w:r>
          </w:p>
        </w:tc>
        <w:tc>
          <w:tcPr>
            <w:tcW w:w="756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highlight w:val="cyan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15,5</w:t>
            </w:r>
          </w:p>
        </w:tc>
        <w:tc>
          <w:tcPr>
            <w:tcW w:w="729" w:type="pct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16,5</w:t>
            </w:r>
          </w:p>
        </w:tc>
        <w:tc>
          <w:tcPr>
            <w:tcW w:w="729" w:type="pct"/>
            <w:vAlign w:val="center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highlight w:val="cyan"/>
                <w:lang w:eastAsia="ru-RU"/>
                <w14:ligatures w14:val="none"/>
              </w:rPr>
            </w:pPr>
            <w:r w:rsidRPr="00BB2EA2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17,5</w:t>
            </w:r>
          </w:p>
        </w:tc>
      </w:tr>
    </w:tbl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5.Оценка эффективности реализации программы,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ожидаемые конечные результаты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результате осуществления программы ожидается: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 социально идеологическом плане: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ценностей российского народа, упрочнения единства и дружбы этнических общностей и народов Российской Федерации;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 социально-экономическом плане: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 области обороноспособности страны: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Конечным результатом реализации программы должны стать: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сохранение традиций военно-патриотического воспитания в    сельском поселении;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высокая духовность;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гражданская позиция;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патриотическое сознание молодежи.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6.Организация управления Программой и контроль за ее реализацией</w:t>
      </w:r>
    </w:p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Заказчиком Программы является администрация   сельского поселения Акбулатовский сельсовет муниципального района Татышлинский район Республики Башкортостан.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BB2EA2" w:rsidRPr="00BB2EA2" w:rsidRDefault="00BB2EA2" w:rsidP="00BB2E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Система управления и контроля включает: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-непрерывное отслеживание хода реализации Программы;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-корректировку мероприятий Программы;</w:t>
      </w:r>
    </w:p>
    <w:p w:rsidR="00BB2EA2" w:rsidRPr="00BB2EA2" w:rsidRDefault="00BB2EA2" w:rsidP="00BB2E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-обеспечение выполнения мероприятий Программы финансовыми и другими ресурсами.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 w:type="page"/>
      </w: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Приложение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программе «Военно-патриотическое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 молодежи</w:t>
      </w:r>
      <w:proofErr w:type="gramEnd"/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 сельском поселении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Акбулатовский сельсовет </w:t>
      </w: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2023 – 2026 годы»</w:t>
      </w:r>
    </w:p>
    <w:p w:rsidR="00BB2EA2" w:rsidRPr="00BB2EA2" w:rsidRDefault="00BB2EA2" w:rsidP="00BB2EA2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ПЕРЕЧЕНЬ</w:t>
      </w:r>
    </w:p>
    <w:p w:rsidR="00BB2EA2" w:rsidRPr="00BB2EA2" w:rsidRDefault="00BB2EA2" w:rsidP="00BB2EA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мероприятий и ресурсное обеспечение реализации</w:t>
      </w:r>
    </w:p>
    <w:p w:rsidR="00BB2EA2" w:rsidRPr="00BB2EA2" w:rsidRDefault="00BB2EA2" w:rsidP="00BB2EA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B2E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подпрограммы «Патриотическое воспитание молодежи в сельском поселении на 2023-2026 годы»</w:t>
      </w:r>
    </w:p>
    <w:p w:rsidR="00BB2EA2" w:rsidRPr="00BB2EA2" w:rsidRDefault="00BB2EA2" w:rsidP="00BB2E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1559"/>
        <w:gridCol w:w="2268"/>
        <w:gridCol w:w="992"/>
        <w:gridCol w:w="992"/>
        <w:gridCol w:w="993"/>
        <w:gridCol w:w="992"/>
      </w:tblGrid>
      <w:tr w:rsidR="00BB2EA2" w:rsidRPr="00BB2EA2" w:rsidTr="008730EE">
        <w:trPr>
          <w:trHeight w:val="191"/>
        </w:trPr>
        <w:tc>
          <w:tcPr>
            <w:tcW w:w="567" w:type="dxa"/>
            <w:vMerge w:val="restart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№ 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Срок исполнения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Исполнитель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Финансирование (</w:t>
            </w:r>
            <w:proofErr w:type="spellStart"/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тыс.руб</w:t>
            </w:r>
            <w:proofErr w:type="spellEnd"/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)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B2EA2" w:rsidRPr="00BB2EA2" w:rsidTr="008730EE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2023г.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2024г.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2025г.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2026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 памятные дни и праздники </w:t>
            </w: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Весной и осенью, во время проведения призыва 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«Защитники России!» - праздник, посвященный Дню защитников Отечества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ежегодно февраль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Благоустройство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территории  у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обелисков погибшим в годы ВОВ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Постоянно в течении года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0,5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0,5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Проведение мероприятий, посвященных </w:t>
            </w: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памятным датам истории России: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День Победы – 9 мая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День памяти и скорби - 22 июня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День согласия и примирения – 4 ноября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День неизвестного солдата – 1 декабря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По  плану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работы СДК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поселения, 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Организация книжных выставок патриотической тематики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 плану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работы сельских библиотек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Администрация СП Акбулатовский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сельсовет ,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Оказание содействия в проведении встреч молодежи с участниками боевых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действий ,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локальных конфликтов и участников СВО 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 плану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работы администрации муниципального района 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 плану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работы администрации района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СП Акбулатовский сельсовет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Проведение спортивного мероприятия  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Ежегодно февраль-март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Администрация СП Акбулатовский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сельсовет ,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население с. </w:t>
            </w:r>
            <w:proofErr w:type="spell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староакбулат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5,5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11.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в проводимых Акциях: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«Дари добро» (оказание помощи ветеранам войны, труженикам тыла, </w:t>
            </w: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семьям участников СВО);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«Обелиск» (уход за памятниками и обелисками);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«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Поздравь  Ветерана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 (поздравление ветеранов ВОВ, тружеников тыла,  вдов участников ВОВ, семей участников СВО с Днем Победы, с другими  праздниками и юбилеями));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«Бессмертный полк» - участие в праздничном шествии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«Окна Победы» - украшение окон </w:t>
            </w: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клубов  ко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Дню Победы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Символы России – герб, флаг, гимн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Ежегодно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поселения, сельские клубы и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:rsidR="00BB2EA2" w:rsidRPr="00BB2EA2" w:rsidRDefault="00BB2EA2" w:rsidP="00BB2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Активизация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постоянно по выходным и праздникам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Организация  пропаганды</w:t>
            </w:r>
            <w:proofErr w:type="gramEnd"/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по военно-патриотической тематике (изготовление буклетов, памяток, </w:t>
            </w: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листовок, плакатов, баннеров)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По отдельному плану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4,0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5,0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Своевременно </w:t>
            </w: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Всего по подпрограмме: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63,5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14,0</w:t>
            </w:r>
          </w:p>
        </w:tc>
        <w:tc>
          <w:tcPr>
            <w:tcW w:w="992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15,5</w:t>
            </w:r>
          </w:p>
        </w:tc>
        <w:tc>
          <w:tcPr>
            <w:tcW w:w="993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16,5</w:t>
            </w: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17,5</w:t>
            </w:r>
          </w:p>
        </w:tc>
      </w:tr>
      <w:tr w:rsidR="00BB2EA2" w:rsidRPr="00BB2EA2" w:rsidTr="008730EE">
        <w:tc>
          <w:tcPr>
            <w:tcW w:w="567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694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Бюджетные ассигнования</w:t>
            </w:r>
          </w:p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- местный бюджет</w:t>
            </w:r>
          </w:p>
        </w:tc>
        <w:tc>
          <w:tcPr>
            <w:tcW w:w="1559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68" w:type="dxa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B2E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63,5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2" w:type="dxa"/>
          </w:tcPr>
          <w:p w:rsidR="00BB2EA2" w:rsidRPr="00BB2EA2" w:rsidRDefault="00BB2EA2" w:rsidP="00BB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B2EA2" w:rsidRPr="00BB2EA2" w:rsidRDefault="00BB2EA2" w:rsidP="00BB2E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Pr="00BB2EA2" w:rsidRDefault="00BB2EA2" w:rsidP="00BB2EA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B2EA2" w:rsidRDefault="00BB2EA2"/>
    <w:sectPr w:rsidR="00BB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94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EA2"/>
    <w:rsid w:val="00BB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66C0"/>
  <w15:chartTrackingRefBased/>
  <w15:docId w15:val="{26D73260-8775-4F86-A9EE-50CCEAD8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2720</Words>
  <Characters>15508</Characters>
  <Application>Microsoft Office Word</Application>
  <DocSecurity>0</DocSecurity>
  <Lines>129</Lines>
  <Paragraphs>36</Paragraphs>
  <ScaleCrop>false</ScaleCrop>
  <Company/>
  <LinksUpToDate>false</LinksUpToDate>
  <CharactersWithSpaces>18192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79270822639</dc:creator>
  <cp:keywords/>
  <dc:description/>
  <cp:lastModifiedBy>79270822639</cp:lastModifiedBy>
  <cp:revision>1</cp:revision>
  <dcterms:created xsi:type="dcterms:W3CDTF">2023-07-18T06:25:00Z</dcterms:created>
  <dcterms:modified xsi:type="dcterms:W3CDTF">2023-07-18T06:31:00Z</dcterms:modified>
</cp:coreProperties>
</file>