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4ACE" w:rsidRDefault="00E64ACE" w:rsidP="00E64ACE">
      <w:pPr>
        <w:spacing w:after="200" w:line="276" w:lineRule="auto"/>
        <w:jc w:val="center"/>
        <w:rPr>
          <w:rFonts w:ascii="Times New Roman" w:eastAsia="Calibri" w:hAnsi="Times New Roman" w:cs="Times New Roman"/>
          <w:b/>
          <w:bCs/>
          <w:color w:val="000000"/>
          <w:kern w:val="0"/>
          <w:sz w:val="28"/>
          <w:szCs w:val="28"/>
          <w14:ligatures w14:val="none"/>
        </w:rPr>
      </w:pPr>
      <w:r>
        <w:rPr>
          <w:rFonts w:ascii="Times New Roman" w:eastAsia="Calibri" w:hAnsi="Times New Roman" w:cs="Times New Roman"/>
          <w:b/>
          <w:bCs/>
          <w:color w:val="000000"/>
          <w:kern w:val="0"/>
          <w:sz w:val="28"/>
          <w:szCs w:val="28"/>
          <w14:ligatures w14:val="none"/>
        </w:rPr>
        <w:t>Совет сельского поселения Акбулатовский сельсовет муниципального района Татышлинский район Республики Башкортостан</w:t>
      </w:r>
    </w:p>
    <w:p w:rsidR="00E64ACE" w:rsidRDefault="00E64ACE" w:rsidP="00E64ACE">
      <w:pPr>
        <w:spacing w:after="200" w:line="276" w:lineRule="auto"/>
        <w:jc w:val="center"/>
        <w:rPr>
          <w:rFonts w:ascii="Times New Roman" w:eastAsia="Calibri" w:hAnsi="Times New Roman" w:cs="Times New Roman"/>
          <w:b/>
          <w:bCs/>
          <w:kern w:val="0"/>
          <w:sz w:val="28"/>
          <w:szCs w:val="28"/>
          <w14:ligatures w14:val="none"/>
        </w:rPr>
      </w:pPr>
      <w:r>
        <w:rPr>
          <w:rFonts w:ascii="Times New Roman" w:eastAsia="Calibri" w:hAnsi="Times New Roman" w:cs="Times New Roman"/>
          <w:b/>
          <w:bCs/>
          <w:kern w:val="0"/>
          <w:sz w:val="28"/>
          <w:szCs w:val="28"/>
          <w14:ligatures w14:val="none"/>
        </w:rPr>
        <w:t>РЕШЕНИЕ</w:t>
      </w:r>
    </w:p>
    <w:p w:rsidR="00E64ACE" w:rsidRDefault="00E64ACE" w:rsidP="00E64ACE">
      <w:pPr>
        <w:spacing w:after="0" w:line="240" w:lineRule="auto"/>
        <w:jc w:val="center"/>
        <w:rPr>
          <w:rFonts w:ascii="Times New Roman" w:eastAsia="Times New Roman" w:hAnsi="Times New Roman" w:cs="Times New Roman"/>
          <w:b/>
          <w:bCs/>
          <w:iCs/>
          <w:kern w:val="0"/>
          <w:sz w:val="28"/>
          <w:szCs w:val="28"/>
          <w:lang w:eastAsia="ru-RU"/>
          <w14:ligatures w14:val="none"/>
        </w:rPr>
      </w:pPr>
      <w:r>
        <w:rPr>
          <w:rFonts w:ascii="Times New Roman" w:eastAsia="Times New Roman" w:hAnsi="Times New Roman" w:cs="Times New Roman"/>
          <w:b/>
          <w:bCs/>
          <w:iCs/>
          <w:kern w:val="0"/>
          <w:sz w:val="28"/>
          <w:szCs w:val="28"/>
          <w:lang w:eastAsia="ru-RU"/>
          <w14:ligatures w14:val="none"/>
        </w:rPr>
        <w:t>Об утверждении Порядка оформления прав пользования муниципальным имуществом Сельского поселения Акбулатовский сельсовет муниципального района Татышлинский район Республики Башкортостан и Методики определения годовой арендной платы за пользование муниципальным имуществом Сельского поселения Акбулатовский сельсовет муниципального района Татышлинский район Республики Башкортостан</w:t>
      </w:r>
    </w:p>
    <w:p w:rsidR="00E64ACE" w:rsidRDefault="00E64ACE" w:rsidP="00E64ACE">
      <w:pPr>
        <w:autoSpaceDE w:val="0"/>
        <w:autoSpaceDN w:val="0"/>
        <w:adjustRightInd w:val="0"/>
        <w:spacing w:after="0" w:line="240" w:lineRule="auto"/>
        <w:jc w:val="both"/>
        <w:rPr>
          <w:rFonts w:ascii="Times New Roman" w:eastAsia="Times New Roman" w:hAnsi="Times New Roman" w:cs="Times New Roman"/>
          <w:b/>
          <w:bCs/>
          <w:iCs/>
          <w:kern w:val="0"/>
          <w:sz w:val="24"/>
          <w:szCs w:val="24"/>
          <w:lang w:eastAsia="ru-RU"/>
          <w14:ligatures w14:val="none"/>
        </w:rPr>
      </w:pPr>
      <w:r>
        <w:rPr>
          <w:rFonts w:ascii="Times New Roman" w:eastAsia="Times New Roman" w:hAnsi="Times New Roman" w:cs="Times New Roman"/>
          <w:b/>
          <w:bCs/>
          <w:iCs/>
          <w:kern w:val="0"/>
          <w:sz w:val="24"/>
          <w:szCs w:val="24"/>
          <w:lang w:eastAsia="ru-RU"/>
          <w14:ligatures w14:val="none"/>
        </w:rPr>
        <w:t xml:space="preserve"> </w:t>
      </w:r>
    </w:p>
    <w:p w:rsidR="00E64ACE" w:rsidRDefault="00E64ACE" w:rsidP="00E64ACE">
      <w:pPr>
        <w:autoSpaceDE w:val="0"/>
        <w:autoSpaceDN w:val="0"/>
        <w:adjustRightInd w:val="0"/>
        <w:spacing w:after="0" w:line="240" w:lineRule="auto"/>
        <w:ind w:firstLine="708"/>
        <w:jc w:val="both"/>
        <w:outlineLvl w:val="0"/>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 xml:space="preserve">В соответствии с Федеральным законом Российской Федерации                           от 06.10.2003 № 131-ФЗ «Об общих принципах организации местного самоуправления в Российской Федерации», Постановлением Правительства Республики Башкортостан от 29.06.2021 № 312 </w:t>
      </w:r>
      <w:r>
        <w:rPr>
          <w:rFonts w:ascii="Times New Roman" w:eastAsia="Times New Roman" w:hAnsi="Times New Roman" w:cs="Times New Roman"/>
          <w:iCs/>
          <w:kern w:val="0"/>
          <w:sz w:val="28"/>
          <w:szCs w:val="28"/>
          <w:lang w:eastAsia="ru-RU"/>
          <w14:ligatures w14:val="none"/>
        </w:rPr>
        <w:t xml:space="preserve">«О внесении изменений в  Постановление Правительства Республики Башкортостан от 29 декабря 2007 года № 403 «О Порядке оформления прав пользования государственным имуществом Республики Башкортостан и об определении годовой арендной платы за пользование государственным имуществом Республики Башкортостан», </w:t>
      </w:r>
      <w:r>
        <w:rPr>
          <w:rFonts w:ascii="Times New Roman" w:eastAsia="Times New Roman" w:hAnsi="Times New Roman" w:cs="Times New Roman"/>
          <w:kern w:val="0"/>
          <w:sz w:val="28"/>
          <w:szCs w:val="28"/>
          <w:lang w:eastAsia="ru-RU"/>
          <w14:ligatures w14:val="none"/>
        </w:rPr>
        <w:t>Совет Сельского поселения Акбулатовский сельсовет муниципального района Татышлинский район Республики Башкортостан р е ш и л:</w:t>
      </w:r>
    </w:p>
    <w:p w:rsidR="00E64ACE" w:rsidRDefault="00E64ACE" w:rsidP="00E64ACE">
      <w:pPr>
        <w:numPr>
          <w:ilvl w:val="0"/>
          <w:numId w:val="1"/>
        </w:numPr>
        <w:spacing w:after="0" w:line="24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Утвердить прилагаемые:</w:t>
      </w:r>
    </w:p>
    <w:p w:rsidR="00E64ACE" w:rsidRDefault="00E64ACE" w:rsidP="00E64ACE">
      <w:pPr>
        <w:spacing w:after="0" w:line="240" w:lineRule="auto"/>
        <w:ind w:firstLine="540"/>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ab/>
        <w:t xml:space="preserve">Порядок оформления прав пользования муниципальным имуществом Сельского поселения Акбулатовский сельсовет муниципального района Татышлинский район Республики Башкортостан и ведения </w:t>
      </w:r>
      <w:proofErr w:type="gramStart"/>
      <w:r>
        <w:rPr>
          <w:rFonts w:ascii="Times New Roman" w:eastAsia="Times New Roman" w:hAnsi="Times New Roman" w:cs="Times New Roman"/>
          <w:kern w:val="0"/>
          <w:sz w:val="28"/>
          <w:szCs w:val="28"/>
          <w:lang w:eastAsia="ru-RU"/>
          <w14:ligatures w14:val="none"/>
        </w:rPr>
        <w:t>Реестра  муниципального</w:t>
      </w:r>
      <w:proofErr w:type="gramEnd"/>
      <w:r>
        <w:rPr>
          <w:rFonts w:ascii="Times New Roman" w:eastAsia="Times New Roman" w:hAnsi="Times New Roman" w:cs="Times New Roman"/>
          <w:kern w:val="0"/>
          <w:sz w:val="28"/>
          <w:szCs w:val="28"/>
          <w:lang w:eastAsia="ru-RU"/>
          <w14:ligatures w14:val="none"/>
        </w:rPr>
        <w:t xml:space="preserve"> имущества (Приложение № 1);</w:t>
      </w:r>
    </w:p>
    <w:p w:rsidR="00E64ACE" w:rsidRDefault="00E64ACE" w:rsidP="00E64ACE">
      <w:pPr>
        <w:spacing w:after="0" w:line="240" w:lineRule="auto"/>
        <w:ind w:firstLine="540"/>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ab/>
        <w:t>Методику определения годовой арендной платы за пользование муниципальным имуществом Сельского поселения Акбулатовский сельсовет муниципального района Татышлинский район Республики Башкортостан (Приложение № 2).</w:t>
      </w:r>
    </w:p>
    <w:p w:rsidR="00E64ACE" w:rsidRDefault="00E64ACE" w:rsidP="00E64ACE">
      <w:pPr>
        <w:spacing w:after="0" w:line="240" w:lineRule="auto"/>
        <w:ind w:firstLine="540"/>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2. Оформление прав пользования муниципальным имуществом Сельского поселения Акбулатовский сельсовет муниципального района Татышлинский район Республики Башкортостан производится на основании типовых форм документов по оформлению прав пользования муниципальным имуществом, учетных форм и рекомендаций по ведению Реестра муниципального имущества Сельского поселения Акбулатовский сельсовет муниципального района Татышлинский район Республики Башкортостан.</w:t>
      </w:r>
    </w:p>
    <w:p w:rsidR="00E64ACE" w:rsidRDefault="00E64ACE" w:rsidP="00E64ACE">
      <w:pPr>
        <w:spacing w:after="0" w:line="240" w:lineRule="auto"/>
        <w:ind w:firstLine="720"/>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 xml:space="preserve">3. </w:t>
      </w:r>
      <w:r>
        <w:rPr>
          <w:rFonts w:ascii="Times New Roman" w:eastAsia="Times New Roman" w:hAnsi="Times New Roman" w:cs="Times New Roman"/>
          <w:color w:val="000000"/>
          <w:kern w:val="0"/>
          <w:sz w:val="28"/>
          <w:szCs w:val="28"/>
          <w:lang w:eastAsia="ru-RU"/>
          <w14:ligatures w14:val="none"/>
        </w:rPr>
        <w:t xml:space="preserve">Муниципальным органам и организациям, наделенным в соответствии с законодательством правом владения, пользования и распоряжения муниципальным имуществом </w:t>
      </w:r>
      <w:r>
        <w:rPr>
          <w:rFonts w:ascii="Times New Roman" w:eastAsia="Times New Roman" w:hAnsi="Times New Roman" w:cs="Times New Roman"/>
          <w:kern w:val="0"/>
          <w:sz w:val="28"/>
          <w:szCs w:val="28"/>
          <w:lang w:eastAsia="ru-RU"/>
          <w14:ligatures w14:val="none"/>
        </w:rPr>
        <w:t>Сельского поселения Акбулатовский сельсовет муниципального района Татышлинский район Республики Башкортостан</w:t>
      </w:r>
      <w:r>
        <w:rPr>
          <w:rFonts w:ascii="Times New Roman" w:eastAsia="Times New Roman" w:hAnsi="Times New Roman" w:cs="Times New Roman"/>
          <w:color w:val="000000"/>
          <w:kern w:val="0"/>
          <w:sz w:val="28"/>
          <w:szCs w:val="28"/>
          <w:lang w:eastAsia="ru-RU"/>
          <w14:ligatures w14:val="none"/>
        </w:rPr>
        <w:t>:</w:t>
      </w:r>
    </w:p>
    <w:p w:rsidR="00E64ACE" w:rsidRDefault="00E64ACE" w:rsidP="00E64ACE">
      <w:pPr>
        <w:spacing w:after="0" w:line="240" w:lineRule="auto"/>
        <w:ind w:firstLine="720"/>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lastRenderedPageBreak/>
        <w:t>представлять в сроки, установленные законодательством, сведения об указанном имуществе в сектор земельной и имущественной поддержки Администрации Сельского поселения Акбулатовский сельсовет муниципального района Татышлинский район Республики Башкортостан</w:t>
      </w:r>
      <w:r>
        <w:rPr>
          <w:rFonts w:ascii="Times New Roman" w:eastAsia="Times New Roman" w:hAnsi="Times New Roman" w:cs="Times New Roman"/>
          <w:kern w:val="0"/>
          <w:sz w:val="28"/>
          <w:szCs w:val="28"/>
          <w:lang w:eastAsia="ru-RU"/>
          <w14:ligatures w14:val="none"/>
        </w:rPr>
        <w:t>;</w:t>
      </w:r>
    </w:p>
    <w:p w:rsidR="00E64ACE" w:rsidRDefault="00E64ACE" w:rsidP="00E64ACE">
      <w:pPr>
        <w:spacing w:after="0" w:line="240" w:lineRule="auto"/>
        <w:ind w:firstLine="720"/>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обеспечивать в сроки, установленные законодательством, представление соответствующих сведений подведомственными юридическими лицами в сектор земельной и имущественной поддержки Администрации Сельского поселения Акбулатовский сельсовет муниципального района Татышлинский район Республики Башкортостан.</w:t>
      </w:r>
    </w:p>
    <w:p w:rsidR="00E64ACE" w:rsidRDefault="00E64ACE" w:rsidP="00E64ACE">
      <w:pPr>
        <w:spacing w:after="0" w:line="240" w:lineRule="auto"/>
        <w:ind w:firstLine="720"/>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4. Установить, что при передаче в аренду муниципального имущества, находящегося в муниципальной собственности Сельского поселения Акбулатовский сельсовет муниципального района Татышлинский район Республики Башкортостан, арендная плата после уплаты налога на добавленную стоимость перечисляется в порядке, установленном законодательством.</w:t>
      </w:r>
    </w:p>
    <w:p w:rsidR="00E64ACE" w:rsidRDefault="00E64ACE" w:rsidP="00E64ACE">
      <w:pPr>
        <w:spacing w:after="0" w:line="240" w:lineRule="auto"/>
        <w:ind w:firstLine="708"/>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5. Установить, что годовая арендная плата рассчитывается в соответствии с Методикой определения годовой арендной платы за пользование муниципальным имуществом Сельского поселения Акбулатовский сельсовет муниципального района Татышлинский район Республики Башкортостан, утвержденной настоящим решением.</w:t>
      </w:r>
    </w:p>
    <w:p w:rsidR="00E64ACE" w:rsidRDefault="00E64ACE" w:rsidP="00E64ACE">
      <w:pPr>
        <w:spacing w:after="0" w:line="240" w:lineRule="auto"/>
        <w:ind w:firstLine="708"/>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6. Признать утратившим силу решение Совета Сельского поселения Акбулатовский сельсовет муниципального района Татышлинский район Республики Башкортостан от 26 декабря 2005 г. № 46 «Об утверждении  Порядка оформления прав пользования муниципальным имуществом Сельского поселения Акбулатовский сельсовет муниципального района Татышлинский район Республики Башкортостан, об определении годовой арендной платы за пользование муниципальным имуществом Сельского поселения Акбулатовский сельсовет муниципального района Татышлинский район Республики Башкортостан и иных нормативно-правовых актов по управлению и распоряжению муниципальным имуществом» (с изменениями и дополнениями).</w:t>
      </w:r>
    </w:p>
    <w:p w:rsidR="00E64ACE" w:rsidRDefault="00E64ACE" w:rsidP="00E64ACE">
      <w:pPr>
        <w:spacing w:after="0" w:line="240" w:lineRule="auto"/>
        <w:ind w:firstLine="708"/>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 xml:space="preserve">7. </w:t>
      </w:r>
      <w:r>
        <w:rPr>
          <w:rFonts w:ascii="Times New Roman" w:eastAsia="Times New Roman" w:hAnsi="Times New Roman" w:cs="Times New Roman"/>
          <w:color w:val="000000"/>
          <w:kern w:val="0"/>
          <w:sz w:val="28"/>
          <w:szCs w:val="28"/>
          <w:shd w:val="clear" w:color="auto" w:fill="FFFFFF"/>
          <w:lang w:eastAsia="ru-RU"/>
          <w14:ligatures w14:val="none"/>
        </w:rPr>
        <w:t xml:space="preserve">Обнародовать данное решение в порядке, установленном Уставом </w:t>
      </w:r>
      <w:bookmarkStart w:id="0" w:name="_Hlk98404584"/>
      <w:r>
        <w:rPr>
          <w:rFonts w:ascii="Times New Roman" w:eastAsia="Times New Roman" w:hAnsi="Times New Roman" w:cs="Times New Roman"/>
          <w:color w:val="000000"/>
          <w:kern w:val="0"/>
          <w:sz w:val="28"/>
          <w:szCs w:val="28"/>
          <w:shd w:val="clear" w:color="auto" w:fill="FFFFFF"/>
          <w:lang w:eastAsia="ru-RU"/>
          <w14:ligatures w14:val="none"/>
        </w:rPr>
        <w:t>Сельского поселения Акбулатовский сельсовет муниципального района Татышлинский район Республики Башкортостан</w:t>
      </w:r>
      <w:bookmarkEnd w:id="0"/>
      <w:r>
        <w:rPr>
          <w:rFonts w:ascii="Times New Roman" w:eastAsia="Times New Roman" w:hAnsi="Times New Roman" w:cs="Times New Roman"/>
          <w:color w:val="000000"/>
          <w:kern w:val="0"/>
          <w:sz w:val="28"/>
          <w:szCs w:val="28"/>
          <w:shd w:val="clear" w:color="auto" w:fill="FFFFFF"/>
          <w:lang w:eastAsia="ru-RU"/>
          <w14:ligatures w14:val="none"/>
        </w:rPr>
        <w:t>.</w:t>
      </w:r>
    </w:p>
    <w:p w:rsidR="00E64ACE" w:rsidRDefault="00E64ACE" w:rsidP="00E64ACE">
      <w:pPr>
        <w:autoSpaceDE w:val="0"/>
        <w:autoSpaceDN w:val="0"/>
        <w:adjustRightInd w:val="0"/>
        <w:spacing w:after="0" w:line="240" w:lineRule="auto"/>
        <w:ind w:firstLine="540"/>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14:ligatures w14:val="none"/>
        </w:rPr>
        <w:t xml:space="preserve">  8. Контроль за исполнением настоящего Решения возложить на постоянную комиссию Совета по бюджету, налогам, экономическому развитию, вопросам собственности, предпринимательству, торговле и инвестиционной политике.</w:t>
      </w:r>
    </w:p>
    <w:p w:rsidR="00E64ACE" w:rsidRDefault="00E64ACE" w:rsidP="00E64ACE">
      <w:pPr>
        <w:tabs>
          <w:tab w:val="left" w:pos="540"/>
        </w:tabs>
        <w:spacing w:after="0" w:line="240" w:lineRule="auto"/>
        <w:jc w:val="both"/>
        <w:rPr>
          <w:rFonts w:ascii="Times New Roman" w:eastAsia="Times New Roman" w:hAnsi="Times New Roman" w:cs="Times New Roman"/>
          <w:kern w:val="0"/>
          <w:sz w:val="28"/>
          <w:szCs w:val="28"/>
          <w:lang w:eastAsia="ru-RU"/>
          <w14:ligatures w14:val="none"/>
        </w:rPr>
      </w:pPr>
    </w:p>
    <w:p w:rsidR="00E64ACE" w:rsidRDefault="00E64ACE" w:rsidP="00E64ACE">
      <w:pPr>
        <w:spacing w:after="0" w:line="240" w:lineRule="auto"/>
        <w:rPr>
          <w:rFonts w:ascii="Times New Roman" w:eastAsia="Times New Roman" w:hAnsi="Times New Roman" w:cs="Times New Roman"/>
          <w:b/>
          <w:bCs/>
          <w:kern w:val="0"/>
          <w:sz w:val="28"/>
          <w:szCs w:val="28"/>
          <w:lang w:eastAsia="ru-RU"/>
          <w14:ligatures w14:val="none"/>
        </w:rPr>
      </w:pPr>
      <w:r>
        <w:rPr>
          <w:rFonts w:ascii="Times New Roman" w:eastAsia="Times New Roman" w:hAnsi="Times New Roman" w:cs="Times New Roman"/>
          <w:b/>
          <w:bCs/>
          <w:kern w:val="0"/>
          <w:sz w:val="28"/>
          <w:szCs w:val="28"/>
          <w:lang w:eastAsia="ru-RU"/>
          <w14:ligatures w14:val="none"/>
        </w:rPr>
        <w:t xml:space="preserve">Глава сельского </w:t>
      </w:r>
      <w:proofErr w:type="gramStart"/>
      <w:r>
        <w:rPr>
          <w:rFonts w:ascii="Times New Roman" w:eastAsia="Times New Roman" w:hAnsi="Times New Roman" w:cs="Times New Roman"/>
          <w:b/>
          <w:bCs/>
          <w:kern w:val="0"/>
          <w:sz w:val="28"/>
          <w:szCs w:val="28"/>
          <w:lang w:eastAsia="ru-RU"/>
          <w14:ligatures w14:val="none"/>
        </w:rPr>
        <w:t xml:space="preserve">поселения:   </w:t>
      </w:r>
      <w:proofErr w:type="gramEnd"/>
      <w:r>
        <w:rPr>
          <w:rFonts w:ascii="Times New Roman" w:eastAsia="Times New Roman" w:hAnsi="Times New Roman" w:cs="Times New Roman"/>
          <w:b/>
          <w:bCs/>
          <w:kern w:val="0"/>
          <w:sz w:val="28"/>
          <w:szCs w:val="28"/>
          <w:lang w:eastAsia="ru-RU"/>
          <w14:ligatures w14:val="none"/>
        </w:rPr>
        <w:t xml:space="preserve">                                       </w:t>
      </w:r>
      <w:r>
        <w:rPr>
          <w:rFonts w:ascii="Times New Roman" w:eastAsia="Times New Roman" w:hAnsi="Times New Roman" w:cs="Times New Roman"/>
          <w:b/>
          <w:bCs/>
          <w:kern w:val="0"/>
          <w:sz w:val="28"/>
          <w:szCs w:val="28"/>
          <w:lang w:eastAsia="ru-RU"/>
          <w14:ligatures w14:val="none"/>
        </w:rPr>
        <w:t xml:space="preserve">  </w:t>
      </w:r>
      <w:r>
        <w:rPr>
          <w:rFonts w:ascii="Times New Roman" w:eastAsia="Times New Roman" w:hAnsi="Times New Roman" w:cs="Times New Roman"/>
          <w:b/>
          <w:bCs/>
          <w:kern w:val="0"/>
          <w:sz w:val="28"/>
          <w:szCs w:val="28"/>
          <w:lang w:eastAsia="ru-RU"/>
          <w14:ligatures w14:val="none"/>
        </w:rPr>
        <w:t xml:space="preserve">   </w:t>
      </w:r>
      <w:proofErr w:type="spellStart"/>
      <w:r>
        <w:rPr>
          <w:rFonts w:ascii="Times New Roman" w:eastAsia="Times New Roman" w:hAnsi="Times New Roman" w:cs="Times New Roman"/>
          <w:b/>
          <w:bCs/>
          <w:kern w:val="0"/>
          <w:sz w:val="28"/>
          <w:szCs w:val="28"/>
          <w:lang w:eastAsia="ru-RU"/>
          <w14:ligatures w14:val="none"/>
        </w:rPr>
        <w:t>Ф.Р.Нигаматьянов</w:t>
      </w:r>
      <w:proofErr w:type="spellEnd"/>
      <w:r>
        <w:rPr>
          <w:rFonts w:ascii="Times New Roman" w:eastAsia="Times New Roman" w:hAnsi="Times New Roman" w:cs="Times New Roman"/>
          <w:b/>
          <w:bCs/>
          <w:kern w:val="0"/>
          <w:sz w:val="28"/>
          <w:szCs w:val="28"/>
          <w:lang w:eastAsia="ru-RU"/>
          <w14:ligatures w14:val="none"/>
        </w:rPr>
        <w:t>.</w:t>
      </w:r>
    </w:p>
    <w:p w:rsidR="00E64ACE" w:rsidRDefault="00E64ACE" w:rsidP="00E64ACE">
      <w:pPr>
        <w:spacing w:after="0" w:line="240" w:lineRule="auto"/>
        <w:rPr>
          <w:rFonts w:ascii="Times New Roman" w:eastAsia="Times New Roman" w:hAnsi="Times New Roman" w:cs="Times New Roman"/>
          <w:b/>
          <w:bCs/>
          <w:kern w:val="0"/>
          <w:sz w:val="28"/>
          <w:szCs w:val="28"/>
          <w:lang w:eastAsia="ru-RU"/>
          <w14:ligatures w14:val="none"/>
        </w:rPr>
      </w:pPr>
    </w:p>
    <w:p w:rsidR="00E64ACE" w:rsidRDefault="00E64ACE" w:rsidP="00E64ACE">
      <w:pPr>
        <w:spacing w:after="0" w:line="240" w:lineRule="auto"/>
        <w:rPr>
          <w:rFonts w:ascii="Times New Roman" w:eastAsia="Times New Roman" w:hAnsi="Times New Roman" w:cs="Times New Roman"/>
          <w:b/>
          <w:bCs/>
          <w:kern w:val="0"/>
          <w:sz w:val="28"/>
          <w:szCs w:val="28"/>
          <w:lang w:eastAsia="ru-RU"/>
          <w14:ligatures w14:val="none"/>
        </w:rPr>
      </w:pPr>
      <w:r>
        <w:rPr>
          <w:rFonts w:ascii="Times New Roman" w:eastAsia="Times New Roman" w:hAnsi="Times New Roman" w:cs="Times New Roman"/>
          <w:b/>
          <w:bCs/>
          <w:kern w:val="0"/>
          <w:sz w:val="28"/>
          <w:szCs w:val="28"/>
          <w:lang w:eastAsia="ru-RU"/>
          <w14:ligatures w14:val="none"/>
        </w:rPr>
        <w:t>с.Староакбулатово.</w:t>
      </w:r>
    </w:p>
    <w:p w:rsidR="00E64ACE" w:rsidRDefault="00E64ACE" w:rsidP="00E64ACE">
      <w:pPr>
        <w:spacing w:after="200" w:line="276" w:lineRule="auto"/>
        <w:rPr>
          <w:rFonts w:ascii="Times New Roman" w:eastAsia="Calibri" w:hAnsi="Times New Roman" w:cs="Times New Roman"/>
          <w:b/>
          <w:bCs/>
          <w:color w:val="000000" w:themeColor="text1"/>
          <w:kern w:val="0"/>
          <w:sz w:val="28"/>
          <w:szCs w:val="28"/>
          <w14:ligatures w14:val="none"/>
        </w:rPr>
      </w:pPr>
      <w:r>
        <w:rPr>
          <w:rFonts w:ascii="Times New Roman" w:eastAsia="Calibri" w:hAnsi="Times New Roman" w:cs="Times New Roman"/>
          <w:b/>
          <w:bCs/>
          <w:color w:val="000000" w:themeColor="text1"/>
          <w:kern w:val="0"/>
          <w:sz w:val="28"/>
          <w:szCs w:val="28"/>
          <w14:ligatures w14:val="none"/>
        </w:rPr>
        <w:t xml:space="preserve">14 апреля 2023     </w:t>
      </w:r>
    </w:p>
    <w:p w:rsidR="00E64ACE" w:rsidRDefault="00E64ACE" w:rsidP="00E64ACE">
      <w:pPr>
        <w:spacing w:after="200" w:line="276" w:lineRule="auto"/>
      </w:pPr>
      <w:r>
        <w:rPr>
          <w:rFonts w:ascii="Times New Roman" w:eastAsia="Calibri" w:hAnsi="Times New Roman" w:cs="Times New Roman"/>
          <w:b/>
          <w:bCs/>
          <w:color w:val="000000" w:themeColor="text1"/>
          <w:kern w:val="0"/>
          <w:sz w:val="28"/>
          <w:szCs w:val="28"/>
          <w14:ligatures w14:val="none"/>
        </w:rPr>
        <w:t>№ 223</w:t>
      </w:r>
    </w:p>
    <w:sectPr w:rsidR="00E64A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E7DA2"/>
    <w:multiLevelType w:val="hybridMultilevel"/>
    <w:tmpl w:val="ABF20200"/>
    <w:lvl w:ilvl="0" w:tplc="3FD4079E">
      <w:start w:val="1"/>
      <w:numFmt w:val="decimal"/>
      <w:lvlText w:val="%1."/>
      <w:lvlJc w:val="left"/>
      <w:pPr>
        <w:tabs>
          <w:tab w:val="num" w:pos="1020"/>
        </w:tabs>
        <w:ind w:left="1020" w:hanging="48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num w:numId="1" w16cid:durableId="1745441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ACE"/>
    <w:rsid w:val="00E64A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B9A48"/>
  <w15:chartTrackingRefBased/>
  <w15:docId w15:val="{C2730363-859A-494F-B227-6A0E6A184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AC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44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713</Words>
  <Characters>4070</Characters>
  <Application>Microsoft Office Word</Application>
  <DocSecurity>0</DocSecurity>
  <Lines>33</Lines>
  <Paragraphs>9</Paragraphs>
  <ScaleCrop>false</ScaleCrop>
  <Company/>
  <LinksUpToDate>false</LinksUpToDate>
  <CharactersWithSpaces>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2</cp:revision>
  <dcterms:created xsi:type="dcterms:W3CDTF">2023-05-24T11:01:00Z</dcterms:created>
  <dcterms:modified xsi:type="dcterms:W3CDTF">2023-05-24T11:07:00Z</dcterms:modified>
</cp:coreProperties>
</file>