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101E" w:rsidRDefault="0079101E" w:rsidP="0079101E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79101E" w:rsidRDefault="0079101E" w:rsidP="0079101E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Сельского поселения Акбулатовский сельсовет муниципального района Татышлинский район Республики  Башкортостан</w:t>
      </w: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9101E" w:rsidRDefault="0079101E" w:rsidP="007910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 мая 2015 год.                                                                                               № 19</w:t>
      </w:r>
    </w:p>
    <w:p w:rsidR="0079101E" w:rsidRDefault="0079101E" w:rsidP="007910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с.Староакбулатово</w:t>
      </w:r>
    </w:p>
    <w:p w:rsidR="0079101E" w:rsidRDefault="0079101E" w:rsidP="0079101E">
      <w:pPr>
        <w:pStyle w:val="a3"/>
        <w:tabs>
          <w:tab w:val="left" w:pos="4046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 внесении дополнении в Постановление Администрации Сельского поселения Акбулатовский сельсовет муниципального района Татышлинский район Республики  Башкортостан № 15 от 14.04.2014 года </w:t>
      </w: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 Об утверждении Порядка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 Сельском поселении Акбулатовский сельсовет муниципального района Татышлинский район </w:t>
      </w:r>
    </w:p>
    <w:p w:rsidR="0079101E" w:rsidRDefault="0079101E" w:rsidP="0079101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 Башкортостан».</w:t>
      </w:r>
    </w:p>
    <w:p w:rsidR="0079101E" w:rsidRDefault="0079101E" w:rsidP="007910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9101E" w:rsidRDefault="0079101E" w:rsidP="007910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основании Постановления Правительства РФ от 01.10.2013 года № 860, </w:t>
      </w:r>
    </w:p>
    <w:p w:rsidR="0079101E" w:rsidRDefault="0079101E" w:rsidP="007910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 о с т а н о в л я ю:</w:t>
      </w:r>
    </w:p>
    <w:p w:rsidR="0079101E" w:rsidRDefault="0079101E" w:rsidP="0079101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9101E" w:rsidRDefault="0079101E" w:rsidP="0079101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 2.11 Порядка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 Сельском поселении Акбулатовский сельсовет муниципального района Татышлинский район Республики  Башкортостан изложить в следующей редакции:</w:t>
      </w:r>
    </w:p>
    <w:p w:rsidR="0079101E" w:rsidRDefault="0079101E" w:rsidP="0079101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Администрация Сельского поселения Акбулатовский сельсовет муниципального района Татышлинский район Республики  Башкортостан организуют сбор и определяет место первичного сбора и размещения отработанных ртутьсодержащих ламп у потребителей ртутьсодержащих ламп (кроме потребителей ртутьсодержащих ламп, являющихся собственниками,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выполнения работ по содержанию и ремонту общего имущества в таких домах).</w:t>
      </w:r>
    </w:p>
    <w:p w:rsidR="0079101E" w:rsidRDefault="0079101E" w:rsidP="0079101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Местом первичного сбора у потребителей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размещения, определить автомобильный гараж  Администрации Сельского поселения Акбулатовский сельсовет муниципального района Татышлинский район Республики  </w:t>
      </w:r>
      <w:r>
        <w:rPr>
          <w:color w:val="000000"/>
          <w:sz w:val="28"/>
          <w:szCs w:val="28"/>
        </w:rPr>
        <w:lastRenderedPageBreak/>
        <w:t>Башкортостан расположенного по адресу: с.Староакбулатово, ул.Центральная 36 А.</w:t>
      </w:r>
    </w:p>
    <w:p w:rsidR="0079101E" w:rsidRDefault="0079101E" w:rsidP="0079101E">
      <w:pPr>
        <w:pStyle w:val="a3"/>
        <w:shd w:val="clear" w:color="auto" w:fill="FFFFFF"/>
        <w:spacing w:before="160" w:beforeAutospacing="0" w:after="1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 Утвердить время приема отработанных ртутьсодержащих ламп у потребителей в каждый четверг недели с 14 до 16 часов в помещении служебного гаража администрации. В конце каждого квартала собранные отходы отвозить в </w:t>
      </w:r>
      <w:proofErr w:type="spellStart"/>
      <w:r>
        <w:rPr>
          <w:color w:val="000000"/>
          <w:sz w:val="28"/>
          <w:szCs w:val="28"/>
        </w:rPr>
        <w:t>г.Нефтекамск</w:t>
      </w:r>
      <w:proofErr w:type="spellEnd"/>
      <w:r>
        <w:rPr>
          <w:color w:val="000000"/>
          <w:sz w:val="28"/>
          <w:szCs w:val="28"/>
        </w:rPr>
        <w:t xml:space="preserve"> предприятию по утилизации опасных отходов « </w:t>
      </w:r>
      <w:proofErr w:type="spellStart"/>
      <w:r>
        <w:rPr>
          <w:color w:val="000000"/>
          <w:sz w:val="28"/>
          <w:szCs w:val="28"/>
        </w:rPr>
        <w:t>Наптон</w:t>
      </w:r>
      <w:proofErr w:type="spellEnd"/>
      <w:r>
        <w:rPr>
          <w:color w:val="000000"/>
          <w:sz w:val="28"/>
          <w:szCs w:val="28"/>
        </w:rPr>
        <w:t>».</w:t>
      </w:r>
    </w:p>
    <w:p w:rsidR="0079101E" w:rsidRDefault="0079101E" w:rsidP="0079101E">
      <w:pPr>
        <w:pStyle w:val="a3"/>
        <w:shd w:val="clear" w:color="auto" w:fill="FFFFFF"/>
        <w:spacing w:before="160" w:beforeAutospacing="0" w:after="16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Ответственным за сбор назначить водителя служебного автомобиля </w:t>
      </w:r>
      <w:proofErr w:type="spellStart"/>
      <w:r>
        <w:rPr>
          <w:color w:val="000000"/>
          <w:sz w:val="28"/>
          <w:szCs w:val="28"/>
        </w:rPr>
        <w:t>Минязева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Фавариса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Садертдиновича</w:t>
      </w:r>
      <w:proofErr w:type="spellEnd"/>
      <w:r>
        <w:rPr>
          <w:color w:val="000000"/>
          <w:sz w:val="28"/>
          <w:szCs w:val="28"/>
        </w:rPr>
        <w:t>.</w:t>
      </w:r>
    </w:p>
    <w:p w:rsidR="0079101E" w:rsidRDefault="0079101E" w:rsidP="0079101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2.Управляющему делами Зарипову Ф.А. разместить настоящее постановление на официальном сайте администрации сельского поселения Акбулатовский сельсовет в сети Интернет. Разместить объявление о сборе, месте и времени на информационном стенде администрации сельского поселения.</w:t>
      </w:r>
    </w:p>
    <w:p w:rsidR="0079101E" w:rsidRDefault="0079101E" w:rsidP="0079101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главу сельского поселения Акбулатовский сельсовет </w:t>
      </w:r>
      <w:proofErr w:type="spellStart"/>
      <w:r>
        <w:rPr>
          <w:sz w:val="28"/>
          <w:szCs w:val="28"/>
        </w:rPr>
        <w:t>Нигаматьянову</w:t>
      </w:r>
      <w:proofErr w:type="spellEnd"/>
      <w:r>
        <w:rPr>
          <w:sz w:val="28"/>
          <w:szCs w:val="28"/>
        </w:rPr>
        <w:t xml:space="preserve"> Ф.Р.</w:t>
      </w:r>
    </w:p>
    <w:p w:rsidR="0079101E" w:rsidRDefault="0079101E" w:rsidP="0079101E">
      <w:pPr>
        <w:rPr>
          <w:sz w:val="28"/>
          <w:szCs w:val="28"/>
        </w:rPr>
      </w:pPr>
    </w:p>
    <w:p w:rsidR="0079101E" w:rsidRDefault="0079101E" w:rsidP="0079101E">
      <w:pPr>
        <w:tabs>
          <w:tab w:val="left" w:pos="1360"/>
        </w:tabs>
        <w:rPr>
          <w:color w:val="000000"/>
          <w:sz w:val="28"/>
          <w:szCs w:val="28"/>
        </w:rPr>
      </w:pPr>
    </w:p>
    <w:p w:rsidR="0079101E" w:rsidRDefault="0079101E" w:rsidP="0079101E">
      <w:pPr>
        <w:rPr>
          <w:sz w:val="28"/>
          <w:szCs w:val="28"/>
        </w:rPr>
      </w:pPr>
    </w:p>
    <w:p w:rsidR="0079101E" w:rsidRDefault="0079101E" w:rsidP="0079101E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поселения:                                                     Ф.Р.Нигаматьянов.</w:t>
      </w:r>
    </w:p>
    <w:p w:rsidR="0079101E" w:rsidRDefault="0079101E" w:rsidP="0079101E">
      <w:pPr>
        <w:rPr>
          <w:szCs w:val="28"/>
        </w:rPr>
      </w:pPr>
    </w:p>
    <w:p w:rsidR="0079101E" w:rsidRDefault="0079101E" w:rsidP="0079101E">
      <w:pPr>
        <w:rPr>
          <w:szCs w:val="28"/>
        </w:rPr>
      </w:pPr>
    </w:p>
    <w:p w:rsidR="0079101E" w:rsidRDefault="0079101E" w:rsidP="0079101E">
      <w:pPr>
        <w:rPr>
          <w:szCs w:val="28"/>
        </w:rPr>
      </w:pPr>
    </w:p>
    <w:p w:rsidR="0079101E" w:rsidRDefault="0079101E" w:rsidP="0079101E">
      <w:pPr>
        <w:rPr>
          <w:szCs w:val="28"/>
        </w:rPr>
      </w:pPr>
    </w:p>
    <w:p w:rsidR="0079101E" w:rsidRDefault="0079101E" w:rsidP="0079101E">
      <w:pPr>
        <w:rPr>
          <w:szCs w:val="28"/>
        </w:rPr>
      </w:pPr>
    </w:p>
    <w:p w:rsidR="0079101E" w:rsidRDefault="0079101E" w:rsidP="0079101E">
      <w:pPr>
        <w:rPr>
          <w:szCs w:val="28"/>
        </w:rPr>
      </w:pPr>
    </w:p>
    <w:p w:rsidR="0079101E" w:rsidRDefault="0079101E" w:rsidP="0079101E">
      <w:pPr>
        <w:rPr>
          <w:szCs w:val="28"/>
        </w:rPr>
      </w:pPr>
    </w:p>
    <w:p w:rsidR="0079101E" w:rsidRDefault="0079101E"/>
    <w:sectPr w:rsidR="0079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01E"/>
    <w:rsid w:val="0079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794B"/>
  <w15:chartTrackingRefBased/>
  <w15:docId w15:val="{1A415FD1-C131-44A8-B8DF-FEC127FD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101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9101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91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6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2024-01-23T10:29:00Z</dcterms:created>
  <dcterms:modified xsi:type="dcterms:W3CDTF">2024-01-23T10:30:00Z</dcterms:modified>
</cp:coreProperties>
</file>