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</w:t>
      </w: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01 </w:t>
      </w:r>
      <w:proofErr w:type="gramStart"/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апреля  2024</w:t>
      </w:r>
      <w:proofErr w:type="gramEnd"/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года                                                                                        № 1</w:t>
      </w:r>
      <w:r w:rsidR="002878B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  <w:t>с.Староакбулатово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утверждении муниципальной программы «Профилактика правонарушений в сельском поселении </w:t>
      </w: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Республики Башкортостан на 2024-2027 годы»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 п. 1 ч. 1 ст. 17 Федерального закона от 06.10.2003 № 131-ФЗ «Об общих принципах организации местного самоуправления в Российской Федерации», Федеральным законом от 23.06.2016 № 182-ФЗ «Об основах системы профилактики правонарушений в Российской Федерации», Уставом сельского поселения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сельсовет, с целью обеспечения безопасности на территории сельского поселения, администрация сельского поселения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 </w:t>
      </w:r>
      <w:r w:rsidRPr="008A7A0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 о с т а н о в л я е т: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 xml:space="preserve">        1.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Утвердить муниципальную программу «Профилактика правонарушений в сельском поселении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 на 2024-2027 годы»  (Приложение №1).</w:t>
      </w:r>
    </w:p>
    <w:p w:rsidR="00EC73D4" w:rsidRPr="008A7A03" w:rsidRDefault="00EC73D4" w:rsidP="00EC73D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 xml:space="preserve">       2.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Обнародовать настоящее постановление на информационном стенде в администрации сельского поселения 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сельсовет муниципального района Татышлинский район Республики Башкортостан по адресу: Республика Башкортостан, Татышлинский район,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с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>Шулганово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ул. Центральная, д.53, и на официальном сайте администрации сельского поселения.</w:t>
      </w:r>
    </w:p>
    <w:p w:rsidR="00EC73D4" w:rsidRPr="008A7A03" w:rsidRDefault="00EC73D4" w:rsidP="00EC73D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 xml:space="preserve">       3.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Контроль за исполнением данного постановления оставляю за собой.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widowControl w:val="0"/>
        <w:tabs>
          <w:tab w:val="left" w:pos="851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сельского поселения                                                         Ф.Р.</w:t>
      </w:r>
      <w:r w:rsidRPr="008A7A03">
        <w:rPr>
          <w:rFonts w:ascii="Times New Roman" w:eastAsia="Times New Roman" w:hAnsi="Times New Roman" w:cs="Times New Roman"/>
          <w:kern w:val="0"/>
          <w:sz w:val="28"/>
          <w:szCs w:val="28"/>
          <w:lang w:val="ba-RU" w:eastAsia="ru-RU"/>
          <w14:ligatures w14:val="none"/>
        </w:rPr>
        <w:t xml:space="preserve"> Нигаматьянов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 №1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 постановлению администрации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 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 МР 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Татышлинский район РБ 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ba-RU"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21 марта 2024 г. № </w:t>
      </w: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val="ba-RU" w:eastAsia="ru-RU"/>
          <w14:ligatures w14:val="none"/>
        </w:rPr>
        <w:t>2</w:t>
      </w: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0 </w:t>
      </w:r>
    </w:p>
    <w:p w:rsidR="00EC73D4" w:rsidRPr="008A7A03" w:rsidRDefault="00EC73D4" w:rsidP="00EC73D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ПАСПОРТ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муниципальной программы «</w:t>
      </w:r>
      <w:r w:rsidRPr="008A7A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Профилактика правонарушений в сельском поселении </w:t>
      </w:r>
      <w:r w:rsidRPr="008A7A03">
        <w:rPr>
          <w:rFonts w:ascii="Times New Roman" w:eastAsia="Times New Roman" w:hAnsi="Times New Roman" w:cs="Times New Roman"/>
          <w:b/>
          <w:kern w:val="0"/>
          <w:sz w:val="24"/>
          <w:szCs w:val="24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Республики Башкортостан на 2024-2027 годы»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14"/>
      </w:tblGrid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Муниципальная программа «</w:t>
            </w:r>
            <w:r w:rsidRPr="008A7A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Профилактика правонарушений в сельском поселении </w:t>
            </w:r>
            <w:r w:rsidRPr="008A7A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Татышлинский район Республики Башкортостан на 2024-2027 годы»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Основание для разработки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Федеральный закон от 06.10. 2003 года № 131-ФЗ, Федеральный закон от 23.06.2016г №182-ФЗ «Об основах системы профилактики правонарушений в Российской Федерации»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Заказчик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Администрация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Разработчик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Администрация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Основная цель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Решение проблемы профилактики правонарушений, повышение безопасности жителей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сельсовет, профилактика правонарушений на территории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снижение уровня преступности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Основные задачи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комплексное решение проблемы профилактики правонарушений;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обеспечение безопасности жителей сельского поселения;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профилактика правонарушений на территории сельского поселения;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предупреждение безнадзорности и беспризорности среди несовершеннолетних;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выявление и устранение причин и условий, способствующих совершению правонарушений;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координация деятельности органов и учреждений системы профилактики правонарушений;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снижение уровня преступности на территории сельского поселения;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профилактика проявлений экстремизма и терроризма.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Сроки реализации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 годы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Перечень основных мероприятий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Принятие нормативных правовых актов по профилактике правонарушений, проведение спортивных и иных мероприятий, направленных на формирование здорового образа жизни у несовершеннолетних, проведение иных мероприятий, направленных на снижение уровня правонарушений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Исполнители основных мероприятий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</w:t>
            </w: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сельсовет:;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Межведомственная комиссия по профилактике правонарушений в сельском поселении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(далее – МВКПП);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ОМВД России по Татышлинскому району Республики Башкортостан (по согласованию)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Комиссия по делам несовершеннолетних и защите их прав при </w:t>
            </w: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администрации  муниципального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района Татышлинский район Республике Башкортостан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Общественные организации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Сельская библиотека с.Староакбулатово МР Татышлинский район РБ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Сельская библиотека с.Староакбулатово МР Татышлинский район РБ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Сельская библиотека </w:t>
            </w:r>
            <w:proofErr w:type="spell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с.Сургулды</w:t>
            </w:r>
            <w:proofErr w:type="spell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МР Татышлинский район РБ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Сельский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 xml:space="preserve"> дом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ультуры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с.Староакбулатово МР Татышлинский район РБ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Сельский дом культуры </w:t>
            </w:r>
            <w:proofErr w:type="spell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с.ЧургулдыМР</w:t>
            </w:r>
            <w:proofErr w:type="spell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Татышлинский район РБ (по согласованию);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МБОУ СОШ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с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 xml:space="preserve"> Староакбулатово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МР Татышлинский район РБ;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Предприятия и организации всех форм собственности (по согласованию).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Объемы финансирования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Средства бюджета Пригородного сельского поселения: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2024 г. –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,0 </w:t>
            </w:r>
            <w:proofErr w:type="spell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тыс.руб</w:t>
            </w:r>
            <w:proofErr w:type="spell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2025 г. -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,0 тыс. руб.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2026 г. -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,0 тыс. руб.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2027 г. -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,0 тыс. руб.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Ожидаемые результаты реализации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Профилактика правонарушений в сельском поселении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сельсовет, снижение уровня преступности на территории сельского поселения, снижение количества лиц, употребляющих алкогольные и наркотические вещества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Система организации контроля по исполнению программы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Координацию деятельности субъектов профилактики правонарушений осуществляет администрация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сельсовет.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Контроль за исполнением программы осуществляет глава сельского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</w:t>
            </w:r>
          </w:p>
        </w:tc>
      </w:tr>
    </w:tbl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Анализ исходного состояния проблемы, 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подлежащей решению на программной основе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Правовую основу комплексной программы профилактики правонарушений в сельском поселении 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на 2024 – 2027 годы (далее - Программа) составляют Конституция Российской Федерации, Федеральные законы, Указы Президента Российской Федерации, Кодекс Российской Федерации об административных правонарушениях, иные федеральные нормативные правовые акты, а также принимаемые в соответствии с ними нормативные правовые акты государственных органов.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Профилактика правонарушений остается одним из главных инструментов противодействия преступности. Наиболее уязвимое направление </w:t>
      </w:r>
      <w:proofErr w:type="gram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это</w:t>
      </w:r>
      <w:proofErr w:type="gram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профилактика правонарушений и преступности среди несовершеннолетних.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 целью предупреждения молодежной преступности в библиотеках и сельских клубах, школе сельского поселения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под учетной категорией несовершеннолетних, привлечение всех структур и ведомств для профилактической работы с ними, недопущение повторной преступности, принятие мер по исправлению детей и подростков и снятия их с учета.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Все эти факты указывают на необходимость координации деятельности всех субъектов профилактики правонарушений в сельском поселении </w:t>
      </w:r>
      <w:proofErr w:type="gram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сельсовет</w:t>
      </w:r>
      <w:proofErr w:type="gram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 принятие муниципальной программы профилактики правонарушений в сельском поселении 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ba-RU" w:eastAsia="ru-RU"/>
          <w14:ligatures w14:val="none"/>
        </w:rPr>
        <w:t>Акбулатовский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на 2024-2027 </w:t>
      </w:r>
      <w:proofErr w:type="spell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г.г</w:t>
      </w:r>
      <w:proofErr w:type="spell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., что повлечет за собой снижение количества правонарушений, улучшит взаимодействие органов системы профилактики правонарушений.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2. Цели и задачи Программы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2.1. Целью Программы являются: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комплексное решение проблемы профилактики правонарушений;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обеспечение безопасности жителей сельского поселения;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профилактика правонарушений на территории сельского поселения;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предупреждение безнадзорности и беспризорности среди несовершеннолетних;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выявление и устранение причин и условий, способствующих совершению правонарушений;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координация деятельности органов и учреждений системы профилактики правонарушений;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снижение уровня преступности на территории сельского поселения;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  проведение мероприятий по противодействию экстремизма.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2.2. Задачами программы являются: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 воссоздание системы социальной профилактики правонарушений, направленной прежде всего на активизацию борьбы с пьянством, алкоголизмом, наркоманией; преступностью, безнадзорностью, беспризорностью несовершеннолетних, незаконной миграцией и ресоциализацию лиц, освободившихся из мест лишения свободы;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3. Перечень мероприятий и работ по реализации Программы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"/>
        <w:gridCol w:w="3513"/>
        <w:gridCol w:w="2188"/>
        <w:gridCol w:w="1340"/>
        <w:gridCol w:w="1928"/>
      </w:tblGrid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Мероприятия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Ответственные исполнители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Сроки исполнения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Источники финансирования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(тыс. руб.)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 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Разработка и принятие программы профилактики правонарушений на территории сельского поселения.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24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год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Обеспечение регулярного выступления руководящего состава </w:t>
            </w: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администрации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Акбулатовский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сотрудников ведущих служб ОВД перед населением  сельского поселения,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24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-202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ba-RU" w:eastAsia="ru-RU"/>
                <w14:ligatures w14:val="none"/>
              </w:rPr>
              <w:t>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 проведении публичных мероприятий привлекать членов добровольных народных дружин к охране общественного порядка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Организация и содержание в надлежащем порядке спортивных площадок при образовательном учреждении.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Образовательное учреждение поселения,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Организация и содержание в надлежащем порядке детских игровых площадок. </w:t>
            </w:r>
          </w:p>
        </w:tc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</w:t>
            </w:r>
          </w:p>
        </w:tc>
        <w:tc>
          <w:tcPr>
            <w:tcW w:w="1340" w:type="dxa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Обеспечение занятости детей из малообеспеченных семей в спортивных секциях образовательных учреждениях, сельских клубах, библиотеках 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Образовательное учреждение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Вовлекать несовершеннолетних, состоящих на учете в ОДН в спортивные мероприятия соревнования, фестивали и т.д.) во внеурочное и каникулярное время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поселения, Образовательное учреждение поселения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Организовать проведение семинаров, лекций для детей и подростков о профилактике и борьбе с незаконным оборотом и употреблением наркотиков, пьянством, алкоголизмом, терроризмом и экстремизмом, изготовление наглядной агитации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 профилактике и борьбе с незаконным оборотом и употреблением наркотиков, пьянством, алкоголизмом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поселения, Образовательное учреждение поселения, сельские клубы, сельские библиотеки 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2025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2026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Проведение «Антинаркотических акций», конкурсов рисунков, фотографий среди несовершеннолетних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поселения, Образовательное учреждение поселения. 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Информировать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собраний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Проведение комплексных обследований образовательных учреждений, объектов культуры и прилегающих к ним территорий, в целях проверки их антитеррористической защищенности и противопожарной безопасности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сельского поселения, органы полиции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Проведение рейдов, обследований домашних условий неблагополучных семей совместно с представителями КДН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КДН, администрация сельского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Информационное просвещение населения путём организации и проведения тематических мероприятий, ориентированных на укрепление семейных ценностей и традиций, привлечение общественного мнения к проблемам современной семьи, популяризации положительных форм семейного воспитания, формирование сознательного отношения к воспитанию детей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поселения, образовательное учреждение поселения, сельские дома культуры и библиотеки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2024-2027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Информационное просвещение населения путём размещения информации в социальных сетях, в группах в </w:t>
            </w:r>
            <w:proofErr w:type="spell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месенджере</w:t>
            </w:r>
            <w:proofErr w:type="spell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Watsapp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Администрация  сельского</w:t>
            </w:r>
            <w:proofErr w:type="gramEnd"/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поселения, образовательное учреждение </w:t>
            </w: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поселения, сельские клубы и библиотеки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0" w:type="dxa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2024-2027</w:t>
            </w:r>
          </w:p>
        </w:tc>
        <w:tc>
          <w:tcPr>
            <w:tcW w:w="1928" w:type="dxa"/>
            <w:shd w:val="clear" w:color="auto" w:fill="FFFFFF"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EC73D4" w:rsidRPr="008A7A03" w:rsidTr="000D23F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0" w:type="auto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Средства бюджета поселения</w:t>
            </w:r>
          </w:p>
        </w:tc>
        <w:tc>
          <w:tcPr>
            <w:tcW w:w="1340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2024 год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2025 год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2026 год</w:t>
            </w:r>
          </w:p>
          <w:p w:rsidR="00EC73D4" w:rsidRPr="008A7A03" w:rsidRDefault="00EC73D4" w:rsidP="000D2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2027 год</w:t>
            </w:r>
          </w:p>
        </w:tc>
        <w:tc>
          <w:tcPr>
            <w:tcW w:w="1928" w:type="dxa"/>
            <w:shd w:val="clear" w:color="auto" w:fill="FFFFFF"/>
            <w:hideMark/>
          </w:tcPr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  <w:p w:rsidR="00EC73D4" w:rsidRPr="008A7A03" w:rsidRDefault="00EC73D4" w:rsidP="000D2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A7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2,0</w:t>
            </w:r>
          </w:p>
        </w:tc>
      </w:tr>
    </w:tbl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4. Механизм осуществления Программы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МВКПП осуществляет взаимодействие с органами системы профилактики правонарушений. Председатель комиссии проводит заседание не реже одного раза в квартал. На основании предложений субъектов профилактики правонарушений формируется повестка дня очередного заседания комиссии.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    На повестку дня выносятся вопросы, требующие немедленного реагирования со стороны субъектов профилактики, а также вопросы, при положительном решении которых будет достигнута цель программы.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Основные исполнители: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участвуют в программных мероприятиях Программы;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-определяют источники финансирования мероприятий, исходя из максимального привлечения внебюджетных средств, а также средств сельского поселения;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отчитываются о проведенных мероприятиях.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5. Ресурсное обеспечение Программы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</w:t>
      </w:r>
      <w:proofErr w:type="gram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1.Источники</w:t>
      </w:r>
      <w:proofErr w:type="gram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объемы финансирования Программы: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бюджет сельского поселения Акбулатовский сельсовет: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2024 г. – 2,0 тыс. руб.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2025 г. - 2,0 тыс. руб.;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2026 г. - 2,0 тыс. руб.;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2027 г. – 2,0 </w:t>
      </w:r>
      <w:proofErr w:type="spell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тыс.руб</w:t>
      </w:r>
      <w:proofErr w:type="spell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5.2. Объемы финансирования программных мероприятий определятся при формировании бюджета сельского поселения на очередной финансовый год и плановый период.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</w:t>
      </w:r>
      <w:proofErr w:type="gramStart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1.Координация</w:t>
      </w:r>
      <w:proofErr w:type="gramEnd"/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деятельности субъектов профилактики правонарушений, а также выполнения программных мероприятий возлагается на МВКПП.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 участию в работе МВКПП могут приглашаться с их согласия представители судебных органов, органов прокуратуры.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6.2. К полномочиям МВКПП относятся: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проведение комплексного анализа состояния профилактики правонарушений на территории сельского поселения с последующей выработкой рекомендаций субъектам профилактики;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предоставление администрации сельского поселения информации о состоянии профилактической деятельности;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координация деятельности субъектов профилактики по: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а) предупреждению правонарушений;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б) подготовке проектов нормативных правовых актов в сфере профилактики правонарушений;</w:t>
      </w:r>
    </w:p>
    <w:p w:rsidR="00EC73D4" w:rsidRPr="008A7A03" w:rsidRDefault="00EC73D4" w:rsidP="00EC73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в) укреплению взаимодействия и налаживанию тесного сотрудничества с населением, средствами массовой информации.</w:t>
      </w:r>
    </w:p>
    <w:p w:rsidR="00EC73D4" w:rsidRPr="008A7A03" w:rsidRDefault="00EC73D4" w:rsidP="00EC73D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7. Оценка эффективности реализации программных мероприятий</w:t>
      </w:r>
    </w:p>
    <w:p w:rsidR="00EC73D4" w:rsidRPr="008A7A03" w:rsidRDefault="00EC73D4" w:rsidP="00EC73D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Реализация Программы позволит: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- повысить эффективность системы социальной профилактики правонарушений, привлечь к организации деятельности по предупреждению правонарушений организации всех форм собственности (по согласованию), а также общественные организации (по согласованию);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обеспечить нормативное правовое регулирование профилактики правонарушений;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улучшить информационное обеспечение деятельности муниципальных органов и общественных организаций по обеспечению охраны общественного порядка на территории Пригородного сельского поселения;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оздоровить обстановку на улицах и в общественных местах;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улучшить профилактику правонарушений среди несовершеннолетних и молодежи;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повысить уровень доверия населения к правоохранительным органам.</w:t>
      </w: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:rsidR="00EC73D4" w:rsidRPr="008A7A03" w:rsidRDefault="00EC73D4" w:rsidP="00EC73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8. Организация, формы и методы управления Программой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Контроль за исполнением Программы осуществляет глава сельского поселения Акбулатовский сельсовет.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Координация деятельности органов системы профилактики правонарушений в сельском поселении осуществляет МВКПП.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Органы системы профилактики правонарушений вправе вносить свои предложения на заседания комиссии.</w:t>
      </w:r>
    </w:p>
    <w:p w:rsidR="00EC73D4" w:rsidRPr="008A7A03" w:rsidRDefault="00EC73D4" w:rsidP="00EC7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Pr="008A7A03" w:rsidRDefault="00EC73D4" w:rsidP="00EC73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C73D4" w:rsidRDefault="00EC73D4"/>
    <w:sectPr w:rsidR="00EC7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3D4"/>
    <w:rsid w:val="002878B0"/>
    <w:rsid w:val="00EC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57B0A"/>
  <w15:chartTrackingRefBased/>
  <w15:docId w15:val="{F6B00901-4D42-4264-A818-FE1F376D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2405</Words>
  <Characters>13714</Characters>
  <Application>Microsoft Office Word</Application>
  <DocSecurity>0</DocSecurity>
  <Lines>114</Lines>
  <Paragraphs>32</Paragraphs>
  <ScaleCrop>false</ScaleCrop>
  <Company/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2024-04-02T10:06:00Z</dcterms:created>
  <dcterms:modified xsi:type="dcterms:W3CDTF">2024-04-02T10:48:00Z</dcterms:modified>
</cp:coreProperties>
</file>