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85DBB" w:rsidRPr="00685DBB" w:rsidRDefault="00685DBB" w:rsidP="00685DBB">
      <w:pPr>
        <w:spacing w:before="150" w:after="150" w:line="288" w:lineRule="atLeast"/>
        <w:textAlignment w:val="baseline"/>
        <w:outlineLvl w:val="0"/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  <w14:ligatures w14:val="none"/>
        </w:rPr>
      </w:pPr>
      <w:r w:rsidRPr="00685DBB">
        <w:rPr>
          <w:rFonts w:ascii="inherit" w:eastAsia="Times New Roman" w:hAnsi="inherit" w:cs="Times New Roman"/>
          <w:color w:val="FF8D37"/>
          <w:kern w:val="36"/>
          <w:sz w:val="39"/>
          <w:szCs w:val="39"/>
          <w:lang w:eastAsia="ru-RU"/>
          <w14:ligatures w14:val="none"/>
        </w:rPr>
        <w:t>БЫТОВЫЕ ПРЕСТУПЛЕНИЯ ПРИЧИНЫ И ПРОФИЛАКТИКА</w:t>
      </w:r>
    </w:p>
    <w:p w:rsidR="00685DBB" w:rsidRPr="00685DBB" w:rsidRDefault="00685DBB" w:rsidP="00685DBB">
      <w:pPr>
        <w:shd w:val="clear" w:color="auto" w:fill="FFFFFF"/>
        <w:spacing w:after="150" w:line="360" w:lineRule="atLeast"/>
        <w:textAlignment w:val="baseline"/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</w:pP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Так называемые «бытовые» преступления регистрируются в полицейской сводке практически ежедневно. Их участники – в основном близкие люди. Что же толкает родственников или друзей причинять друг другу вред здоровью?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>Одной из причин, толкающей бросаться людей друг на друга с ножами и топорами, и просто с кулаками, служит чрезмерное злоупотребление горячительными напитками. Как видно из статистики, лидирующее место по бытовым преступлениям, совершаемым под воздействием «зеленого змия», занимает городское население, но и сельская местность не отстает. И удивляться здесь нечему: практически в каждом микрорайоне города либо сельском населенном пункте имеются адреса, где несознательные граждане занимаются незаконной торговлей суррогатного алкоголя и несмотря на постоянные рейды полиции, это дело поставлено на поток. Тропа к таким домам никогда не зарастает. Вот и коротают отдельные горожане и селяне свои вечера за рюмочкой суррогата, не подозревая, что финал вечернего застолья может быть весьма печальным.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>Важная роль по профилактике бытовых преступлений против личности, конечно же, принадлежит участковым уполномоченным полиции, которые регулярно осуществляют поквартирный обход на обслуживаемой территории и уделяют особое внимание образу жизни лиц, допускающих систематические правонарушения в сфере семейно-бытовых отношений.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>Под бытовым преступлением в уголовном кодексе подразумеваются умышленные или неосторожные действия, посягающие на жизнь, здоровье, честь, достоинство и свободу личности, совершаемые в результате конфликтов между лицами, состоящими в брачно-семейных, родственных, дружеских, интимных или соседских отношениях, по личным неприязненным мотивам в сфере семейного или общественного быта. Бытовая преступность существовала всегда. Но за последние два десятилетия в стране произошли многие изменения, которые привели к росту бытовой преступности. Ее истоки – в снижении жизненного уровня основной части населения, жилищных трудностях, безработице, недостатке человеческой культуры и, в первую очередь, в алкоголизме. Немало и домашних дебоширов, которые, выпив «горячительного», устраивают скандалы и занимаются рукоприкладством.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 xml:space="preserve">Пьянство, алкоголизм — неумеренное употребление спиртных напитков (в медицине употребляются такие синонимы этого термина, как алкоголизация, бытовой наркотизм), это явление глобального характера, превосходящее по своей остроте и распространенности все остальные, связанные с употреблением наркотиков (по международной классификации это тоже наркотик), вместе взятые. Алкоголь, оказывая прямое токсическое воздействие на головной мозг человека, способствует дезинтеграции интеллекта и мотивационной сферы, эмоций и воли, повышенной возбудимости, </w:t>
      </w:r>
      <w:proofErr w:type="spellStart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развязанности</w:t>
      </w:r>
      <w:proofErr w:type="spellEnd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 xml:space="preserve">, циничности, дерзости, грубости, гневливости, агрессивности, взрывчатости, неустойчивости настроения, эмоциональной холодности, инертности, </w:t>
      </w:r>
      <w:proofErr w:type="spellStart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подчиняемости</w:t>
      </w:r>
      <w:proofErr w:type="spellEnd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 xml:space="preserve">, непоследовательной лживости, непризнанию себя виновным в любой ситуации, утрате привязанности к членам семьи, недоверчивости, сужению 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lastRenderedPageBreak/>
        <w:t xml:space="preserve">круга интересов, нравственной деформации, искажению, ослаблению процесса запоминания, сужению объема внимания, неверности и примитивности суждений, замедлению мышления, снижению уровня обобщений, обеднению, </w:t>
      </w:r>
      <w:proofErr w:type="spellStart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деструктированию</w:t>
      </w:r>
      <w:proofErr w:type="spellEnd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 xml:space="preserve"> потребностей с возрастанием их принудительной силы, перестройке поведения по удовлетворению потребностей, сексуальным извращениям и др.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 xml:space="preserve">Наблюдаемая ныне широкая доступность спиртных напитков превратилась в самостоятельный и достаточно значимый фактор дальнейшей алкоголизации населения, в серьезную причину более интенсивного потребления спиртного на улицах и в общественных местах, среди подростков и молодежи. Поступление в незаконный оборот дешевых и некачественных </w:t>
      </w:r>
      <w:proofErr w:type="spellStart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ликероводочных</w:t>
      </w:r>
      <w:proofErr w:type="spellEnd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 xml:space="preserve"> изделий, изготовленных в подпольных цехах, не только осложняет криминогенную ситуацию и наносит экономический, но и серьезный морально-политический ущерб, влечет негативные социальные последствия. Российский потребитель, приобретающий фальсифицированную алкогольную продукцию, несет не только материальные потери, но и ставит под угрозу свое здоровье, включая смертность от отравления алкоголем.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 xml:space="preserve">Устранение причин и условий, способствующих данному негативному явлению, во многом зависит от совершенствования и эффективности административного, гражданского, трудового и уголовного законодательства, а также деятельности правоохранительных органов и, в частности, органов внутренних дел по предупреждению данного негативного явления. Предупреждение органами внутренних дел правонарушений, совершаемых на почве пьянства и алкоголизма, осуществляется как на </w:t>
      </w:r>
      <w:proofErr w:type="spellStart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общепрофилактическом</w:t>
      </w:r>
      <w:proofErr w:type="spellEnd"/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t>, так и на индивидуально-профилактическом уровнях. Важным направлением предупредительной работы в отношении пьянства и алкоголизма является правоохранительный контроль органов внутренних дел в общественных местах. Планирование и проведение мероприятий по обеспечению общественного порядка на улицах, площадях, в парках, в скверах, на вокзалах, транспортных магистралях, стадионах позволяют работникам полиции применять превентивные меры к лицам, находящимся в нетрезвом состоянии, пресекать распитие спиртных напитков в указанных местах, пресекать правонарушения на ранней стадии их совершения. При задержании таких лиц работники полиции используют нормы административного законодательства.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>Работа участкового уполномоченного милиции по своевременному выявлению и постановке на учет лиц, злоупотребляющих спиртными напитками в быту, и дальнейший контроль за их поведением по месту жительства является действенным средством предупреждения пьянства на стадии ранней профилактики.</w:t>
      </w:r>
      <w:r w:rsidRPr="00685DBB">
        <w:rPr>
          <w:rFonts w:ascii="inherit" w:eastAsia="Times New Roman" w:hAnsi="inherit" w:cs="Times New Roman"/>
          <w:color w:val="444444"/>
          <w:kern w:val="0"/>
          <w:sz w:val="21"/>
          <w:szCs w:val="21"/>
          <w:lang w:eastAsia="ru-RU"/>
          <w14:ligatures w14:val="none"/>
        </w:rPr>
        <w:br/>
        <w:t>Значительное место в предупреждении пьянства и алкоголизма занимает антиалкогольная пропаганда, важную роль в которой играют средства массовой информации. Интересы профилактики криминальных и других социально негативных последствий пьянства и алкоголизма настоятельно требуют разработки и планомерной реализации комплексной, всесторонней, взвешенной, хорошо просчитанной антиалкогольной политики государства.</w:t>
      </w:r>
    </w:p>
    <w:p w:rsidR="00685DBB" w:rsidRDefault="00685DBB"/>
    <w:sectPr w:rsidR="00685D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DBB"/>
    <w:rsid w:val="0068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42DFB5-C516-4139-BF4E-65BE8BE0C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9203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70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06969">
              <w:marLeft w:val="0"/>
              <w:marRight w:val="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6948155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898</Words>
  <Characters>5124</Characters>
  <Application>Microsoft Office Word</Application>
  <DocSecurity>0</DocSecurity>
  <Lines>42</Lines>
  <Paragraphs>12</Paragraphs>
  <ScaleCrop>false</ScaleCrop>
  <Company/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2</cp:revision>
  <dcterms:created xsi:type="dcterms:W3CDTF">2024-04-02T10:58:00Z</dcterms:created>
  <dcterms:modified xsi:type="dcterms:W3CDTF">2024-04-02T10:59:00Z</dcterms:modified>
</cp:coreProperties>
</file>