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Татышлинский  район Республики Башкортостан  их супругов (супруг) и несовершеннолетних детей за отчетный период </w:t>
      </w:r>
    </w:p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60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224"/>
        <w:gridCol w:w="1020"/>
        <w:gridCol w:w="1530"/>
        <w:gridCol w:w="1122"/>
        <w:gridCol w:w="1530"/>
        <w:gridCol w:w="1632"/>
      </w:tblGrid>
      <w:tr w:rsidR="00052D5D" w:rsidTr="00052D5D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№</w:t>
            </w:r>
          </w:p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Фамилия, имя,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отчество лица,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&lt;1&gt;</w:t>
              </w:r>
            </w:hyperlink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Должность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&lt;2&gt;</w:t>
              </w:r>
            </w:hyperlink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Годовой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доход  </w:t>
            </w:r>
          </w:p>
        </w:tc>
        <w:tc>
          <w:tcPr>
            <w:tcW w:w="4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 Перечень объектов недвижимого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          пользовании             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Перечень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средств,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собственности (вид, марка) </w:t>
            </w:r>
          </w:p>
        </w:tc>
      </w:tr>
      <w:tr w:rsidR="00052D5D" w:rsidTr="00052D5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Вид объекта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&lt;3&gt;</w:t>
              </w:r>
            </w:hyperlink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Площадь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 (кв.м) 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Страна   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kern w:val="2"/>
                  <w:sz w:val="16"/>
                  <w:szCs w:val="16"/>
                  <w:lang w:eastAsia="en-US"/>
                  <w14:ligatures w14:val="standardContextual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8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Зарипов Феларед Адибович       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Управляющий делами сельского поселения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       </w:t>
            </w:r>
            <w:r w:rsidR="00BF607D"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988735,02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Земельный участок, 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3587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D5D" w:rsidRDefault="00052D5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Жилой дом,</w:t>
            </w:r>
          </w:p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собственность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48.1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25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2.</w:t>
            </w: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Супруга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eastAsia="en-US"/>
                <w14:ligatures w14:val="standardContextual"/>
              </w:rPr>
              <w:t>Бухгалтер, СПК «Кирова»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BF607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184370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Земельный участок, 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3587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2D5D" w:rsidRDefault="00052D5D">
            <w:pPr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Земельный участок</w:t>
            </w:r>
          </w:p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 xml:space="preserve">Общая долевая собственность </w:t>
            </w:r>
          </w:p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1/ 486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19043508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Жилой дом,</w:t>
            </w:r>
          </w:p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в пользовании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48.1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  <w:t>Россия</w:t>
            </w: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  <w:tr w:rsidR="00052D5D" w:rsidTr="00052D5D">
        <w:trPr>
          <w:trHeight w:val="42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D5D" w:rsidRDefault="00052D5D">
            <w:pPr>
              <w:pStyle w:val="ConsPlusCell"/>
              <w:spacing w:line="276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eastAsia="en-US"/>
                <w14:ligatures w14:val="standardContextual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D5D" w:rsidRDefault="00052D5D">
            <w:pPr>
              <w:spacing w:after="0" w:line="256" w:lineRule="auto"/>
              <w:rPr>
                <w:kern w:val="2"/>
                <w:lang w:eastAsia="en-US"/>
                <w14:ligatures w14:val="standardContextual"/>
              </w:rPr>
            </w:pPr>
          </w:p>
        </w:tc>
      </w:tr>
    </w:tbl>
    <w:p w:rsidR="00052D5D" w:rsidRDefault="00052D5D" w:rsidP="00052D5D">
      <w:pPr>
        <w:rPr>
          <w:rFonts w:ascii="Times New Roman" w:hAnsi="Times New Roman"/>
          <w:sz w:val="24"/>
          <w:szCs w:val="24"/>
        </w:rPr>
      </w:pPr>
    </w:p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52D5D" w:rsidRDefault="00052D5D" w:rsidP="00052D5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52D5D" w:rsidRDefault="00052D5D" w:rsidP="00052D5D"/>
    <w:p w:rsidR="00052D5D" w:rsidRDefault="00052D5D" w:rsidP="00052D5D"/>
    <w:p w:rsidR="00052D5D" w:rsidRDefault="00052D5D"/>
    <w:sectPr w:rsidR="00052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D5D"/>
    <w:rsid w:val="00052D5D"/>
    <w:rsid w:val="00A74C9C"/>
    <w:rsid w:val="00B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87D3"/>
  <w15:chartTrackingRefBased/>
  <w15:docId w15:val="{5A3488C3-6DC0-4A06-8042-870C0090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D5D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52D5D"/>
    <w:rPr>
      <w:color w:val="0000FF"/>
      <w:u w:val="single"/>
    </w:rPr>
  </w:style>
  <w:style w:type="paragraph" w:customStyle="1" w:styleId="ConsPlusNormal">
    <w:name w:val="ConsPlusNormal"/>
    <w:rsid w:val="00052D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Cell">
    <w:name w:val="ConsPlusCell"/>
    <w:rsid w:val="00052D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2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file:///D:\&#1052;&#1086;&#1080;%20&#1076;&#1086;&#1082;&#1091;&#1084;&#1077;&#1085;&#1090;&#1099;\&#1057;&#1072;&#1081;&#1090;\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2024-04-17T06:54:00Z</dcterms:created>
  <dcterms:modified xsi:type="dcterms:W3CDTF">2024-04-17T07:06:00Z</dcterms:modified>
</cp:coreProperties>
</file>