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02D0F" w:rsidRPr="009A6FAC" w:rsidRDefault="00102D0F" w:rsidP="00102D0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102D0F" w:rsidRPr="009A6FAC" w:rsidRDefault="00102D0F" w:rsidP="00102D0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 О С Т А Н О В Л Е Н И Е</w:t>
      </w:r>
    </w:p>
    <w:p w:rsidR="00102D0F" w:rsidRPr="009A6FAC" w:rsidRDefault="00102D0F" w:rsidP="00102D0F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от «10» июля 2024 г.                                                                                        № 20</w:t>
      </w:r>
    </w:p>
    <w:p w:rsidR="00102D0F" w:rsidRPr="009A6FAC" w:rsidRDefault="00102D0F" w:rsidP="00102D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с.Староакбулатово</w:t>
      </w:r>
    </w:p>
    <w:p w:rsidR="00102D0F" w:rsidRPr="009A6FAC" w:rsidRDefault="00102D0F" w:rsidP="00102D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 внесении изменений в Постановление      главы Сельского поселения Акбулатовский сельсовет муниципального района Татышлинский район Республики Башкортостан от 10.12. 2018 г.  № 26 «О порядке администрирования доходов бюджета Сельского поселения Акбулатовский сельсовет муниципального района Татышлинский район Республики Башкортостан» </w:t>
      </w:r>
    </w:p>
    <w:p w:rsidR="00102D0F" w:rsidRPr="009A6FAC" w:rsidRDefault="00102D0F" w:rsidP="00102D0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В соответствии с положениями Бюджетного Кодекса Российской Федерации от 31.07.1998 г. № 145-ФЗ, руководствуясь приказом Министерства финансов Российской Федерации  от 06.06.2019 г. № 85н «О порядке формирования и применения кодов бюджетной классификации Российской федерации, их структуре и принципах назначения», в связи с вступлением в силу Федерального закона от 15.04.2019 г. № 62-ФЗ «О внесении изменений в Бюджетный кодекс Российской Федерации» п о с т а н о в л я ю:</w:t>
      </w: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ind w:firstLine="43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Внести изменения в приложение № 1 к постановлению главы Сельского поселения Акбулатовский сельсовет муниципального района Татышлинский район Республики Башкортостан от 10.07.2014 г.  № 20 «О порядке администрирования доходов бюджета Сельского поселения Акбулатовский сельсовет муниципального района Татышлинский район Республики Башкортостан» согласно приложени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</w:t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№ 1 к настоящему Постановлению.  </w:t>
      </w:r>
    </w:p>
    <w:p w:rsidR="00102D0F" w:rsidRPr="009A6FAC" w:rsidRDefault="00102D0F" w:rsidP="00102D0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Сельского поселения</w:t>
      </w: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Акбулатовский сельсовет:</w:t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   </w:t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 xml:space="preserve">        </w:t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Нигаматьянов Ф.Р.</w:t>
      </w: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  <w:t xml:space="preserve">  </w:t>
      </w: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ind w:left="5036"/>
        <w:jc w:val="both"/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>Приложение № 1 к постановлению главы   Сельского поселения Акбулатовский сельсовет муниципального района Татышлинский район Республики Башкортостан</w:t>
      </w:r>
    </w:p>
    <w:p w:rsidR="00102D0F" w:rsidRPr="009A6FAC" w:rsidRDefault="00102D0F" w:rsidP="00102D0F">
      <w:pPr>
        <w:tabs>
          <w:tab w:val="left" w:pos="2475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ab/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ab/>
        <w:t xml:space="preserve"> от «</w:t>
      </w:r>
      <w:r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 xml:space="preserve">10 </w:t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 xml:space="preserve">» </w:t>
      </w:r>
      <w:r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 xml:space="preserve">июля </w:t>
      </w:r>
      <w:r w:rsidRPr="009A6FAC"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>2024 г.  №</w:t>
      </w:r>
      <w:r>
        <w:rPr>
          <w:rFonts w:ascii="Times New Roman" w:eastAsia="Times New Roman" w:hAnsi="Times New Roman" w:cs="Times New Roman"/>
          <w:kern w:val="0"/>
          <w:sz w:val="18"/>
          <w:szCs w:val="20"/>
          <w:lang w:eastAsia="ru-RU"/>
          <w14:ligatures w14:val="none"/>
        </w:rPr>
        <w:t xml:space="preserve"> 20</w:t>
      </w:r>
    </w:p>
    <w:p w:rsidR="00102D0F" w:rsidRPr="009A6FAC" w:rsidRDefault="00102D0F" w:rsidP="00102D0F">
      <w:pPr>
        <w:tabs>
          <w:tab w:val="left" w:pos="2475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:rsidR="00102D0F" w:rsidRPr="009A6FAC" w:rsidRDefault="00102D0F" w:rsidP="00102D0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A6FA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Исключить из порядка администрирования доходов бюджета Сельского поселения Акбулатовский сельсовет муниципального района Татышлинский район Республики Башкортостан следующим кодом бюджетной классификации:</w:t>
      </w:r>
    </w:p>
    <w:p w:rsidR="00102D0F" w:rsidRPr="009A6FAC" w:rsidRDefault="00102D0F" w:rsidP="00102D0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07"/>
        <w:gridCol w:w="3769"/>
        <w:gridCol w:w="2669"/>
      </w:tblGrid>
      <w:tr w:rsidR="00102D0F" w:rsidRPr="009A6FAC" w:rsidTr="00A76489">
        <w:trPr>
          <w:trHeight w:val="829"/>
        </w:trPr>
        <w:tc>
          <w:tcPr>
            <w:tcW w:w="2943" w:type="dxa"/>
          </w:tcPr>
          <w:p w:rsidR="00102D0F" w:rsidRPr="009A6FAC" w:rsidRDefault="00102D0F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Код бюджетной классификации</w:t>
            </w:r>
          </w:p>
        </w:tc>
        <w:tc>
          <w:tcPr>
            <w:tcW w:w="3828" w:type="dxa"/>
          </w:tcPr>
          <w:p w:rsidR="00102D0F" w:rsidRPr="009A6FAC" w:rsidRDefault="00102D0F" w:rsidP="00A7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дохода, источника финансирования дефицита бюджета</w:t>
            </w:r>
          </w:p>
        </w:tc>
        <w:tc>
          <w:tcPr>
            <w:tcW w:w="2693" w:type="dxa"/>
          </w:tcPr>
          <w:p w:rsidR="00102D0F" w:rsidRPr="009A6FAC" w:rsidRDefault="00102D0F" w:rsidP="00A76489">
            <w:pPr>
              <w:spacing w:after="0" w:line="240" w:lineRule="auto"/>
              <w:ind w:left="-533" w:firstLine="816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Наименование отдела</w:t>
            </w:r>
          </w:p>
        </w:tc>
      </w:tr>
      <w:tr w:rsidR="00102D0F" w:rsidRPr="009A6FAC" w:rsidTr="00A76489">
        <w:trPr>
          <w:trHeight w:val="883"/>
        </w:trPr>
        <w:tc>
          <w:tcPr>
            <w:tcW w:w="2943" w:type="dxa"/>
          </w:tcPr>
          <w:p w:rsidR="00102D0F" w:rsidRPr="009A6FAC" w:rsidRDefault="00102D0F" w:rsidP="00A764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791 1171503010 0000 150 </w:t>
            </w:r>
          </w:p>
        </w:tc>
        <w:tc>
          <w:tcPr>
            <w:tcW w:w="3828" w:type="dxa"/>
            <w:vAlign w:val="center"/>
          </w:tcPr>
          <w:p w:rsidR="00102D0F" w:rsidRPr="009A6FAC" w:rsidRDefault="00102D0F" w:rsidP="00A76489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Инициативные платежи, зачисляемые в бюджеты поселений</w:t>
            </w:r>
          </w:p>
        </w:tc>
        <w:tc>
          <w:tcPr>
            <w:tcW w:w="2693" w:type="dxa"/>
          </w:tcPr>
          <w:p w:rsidR="00102D0F" w:rsidRPr="009A6FAC" w:rsidRDefault="00102D0F" w:rsidP="00A764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A6FA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Бухгалтерия</w:t>
            </w:r>
          </w:p>
        </w:tc>
      </w:tr>
    </w:tbl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 w:rsidP="00102D0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102D0F" w:rsidRDefault="00102D0F"/>
    <w:sectPr w:rsidR="0010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D0F"/>
    <w:rsid w:val="00102D0F"/>
    <w:rsid w:val="00AD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E092C"/>
  <w15:chartTrackingRefBased/>
  <w15:docId w15:val="{1224D628-28DA-45B1-9170-60595A0B7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2024-07-25T05:40:00Z</dcterms:created>
  <dcterms:modified xsi:type="dcterms:W3CDTF">2024-07-25T05:41:00Z</dcterms:modified>
</cp:coreProperties>
</file>